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DAE1" w14:textId="77777777" w:rsidR="00937924" w:rsidRPr="00660C30" w:rsidRDefault="00937924" w:rsidP="00937924">
      <w:pPr>
        <w:pStyle w:val="Titre1"/>
        <w:jc w:val="center"/>
      </w:pPr>
      <w:bookmarkStart w:id="0" w:name="_Toc476149002"/>
      <w:bookmarkStart w:id="1" w:name="_Toc534365198"/>
      <w:bookmarkStart w:id="2" w:name="_Toc3801861"/>
      <w:bookmarkStart w:id="3" w:name="_Toc196495156"/>
      <w:r w:rsidRPr="00660C30">
        <w:t>BORDEREAU DES PRIX - DETAIL ESTIMATIF</w:t>
      </w:r>
      <w:bookmarkEnd w:id="0"/>
      <w:bookmarkEnd w:id="1"/>
      <w:bookmarkEnd w:id="2"/>
      <w:bookmarkEnd w:id="3"/>
    </w:p>
    <w:tbl>
      <w:tblPr>
        <w:tblW w:w="5019" w:type="pct"/>
        <w:tblLook w:val="01E0" w:firstRow="1" w:lastRow="1" w:firstColumn="1" w:lastColumn="1" w:noHBand="0" w:noVBand="0"/>
      </w:tblPr>
      <w:tblGrid>
        <w:gridCol w:w="95"/>
        <w:gridCol w:w="942"/>
        <w:gridCol w:w="3764"/>
        <w:gridCol w:w="708"/>
        <w:gridCol w:w="1124"/>
        <w:gridCol w:w="1193"/>
        <w:gridCol w:w="1244"/>
        <w:gridCol w:w="36"/>
      </w:tblGrid>
      <w:tr w:rsidR="00937924" w:rsidRPr="00660C30" w14:paraId="6EF7B585" w14:textId="77777777" w:rsidTr="00662F2D">
        <w:trPr>
          <w:gridAfter w:val="1"/>
          <w:wAfter w:w="20" w:type="pct"/>
          <w:trHeight w:val="316"/>
        </w:trPr>
        <w:tc>
          <w:tcPr>
            <w:tcW w:w="4980" w:type="pct"/>
            <w:gridSpan w:val="7"/>
            <w:vAlign w:val="center"/>
          </w:tcPr>
          <w:p w14:paraId="185B4DF7" w14:textId="77777777" w:rsidR="00633B45" w:rsidRPr="00633B45" w:rsidRDefault="00937924" w:rsidP="00633B45">
            <w:pPr>
              <w:spacing w:after="0" w:line="240" w:lineRule="auto"/>
              <w:rPr>
                <w:rFonts w:asciiTheme="majorBidi" w:hAnsiTheme="majorBidi" w:cstheme="majorBidi"/>
              </w:rPr>
            </w:pPr>
            <w:bookmarkStart w:id="4" w:name="_Toc454877361"/>
            <w:bookmarkStart w:id="5" w:name="_Toc454879928"/>
            <w:bookmarkEnd w:id="4"/>
            <w:bookmarkEnd w:id="5"/>
            <w:r w:rsidRPr="00660C30">
              <w:rPr>
                <w:rFonts w:asciiTheme="majorBidi" w:hAnsiTheme="majorBidi" w:cstheme="majorBidi"/>
                <w:b/>
                <w:bCs/>
                <w:szCs w:val="24"/>
              </w:rPr>
              <w:t>Objet</w:t>
            </w:r>
            <w:r w:rsidRPr="00660C30">
              <w:rPr>
                <w:rFonts w:asciiTheme="majorBidi" w:hAnsiTheme="majorBidi" w:cstheme="majorBidi"/>
                <w:b/>
                <w:bCs/>
                <w:szCs w:val="24"/>
                <w:rtl/>
              </w:rPr>
              <w:t> </w:t>
            </w:r>
            <w:r w:rsidRPr="00660C30">
              <w:rPr>
                <w:rFonts w:asciiTheme="majorBidi" w:hAnsiTheme="majorBidi" w:cstheme="majorBidi"/>
                <w:b/>
                <w:bCs/>
                <w:szCs w:val="24"/>
              </w:rPr>
              <w:t>:</w:t>
            </w:r>
            <w:r w:rsidRPr="00660C30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633B45" w:rsidRPr="00633B45">
              <w:rPr>
                <w:rFonts w:asciiTheme="majorBidi" w:hAnsiTheme="majorBidi" w:cstheme="majorBidi"/>
              </w:rPr>
              <w:t xml:space="preserve">Travaux de signalisation horizontale, verticale et dispositifs de sécurité des routes suivantes :  </w:t>
            </w:r>
          </w:p>
          <w:p w14:paraId="01CAB322" w14:textId="77777777" w:rsidR="00633B45" w:rsidRPr="00633B45" w:rsidRDefault="00633B45" w:rsidP="00633B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33B45">
              <w:rPr>
                <w:rFonts w:asciiTheme="majorBidi" w:hAnsiTheme="majorBidi" w:cstheme="majorBidi"/>
              </w:rPr>
              <w:t xml:space="preserve">- La RP 7209 du PK 0+000 au PK 16+100, </w:t>
            </w:r>
          </w:p>
          <w:p w14:paraId="5846CDE2" w14:textId="77777777" w:rsidR="00633B45" w:rsidRPr="00633B45" w:rsidRDefault="00633B45" w:rsidP="00633B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33B45">
              <w:rPr>
                <w:rFonts w:asciiTheme="majorBidi" w:hAnsiTheme="majorBidi" w:cstheme="majorBidi"/>
              </w:rPr>
              <w:t xml:space="preserve">- La RN8 du PK 533+651 au PK 549+487, </w:t>
            </w:r>
          </w:p>
          <w:p w14:paraId="2F55293A" w14:textId="77777777" w:rsidR="00633B45" w:rsidRPr="00633B45" w:rsidRDefault="00633B45" w:rsidP="00633B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33B45">
              <w:rPr>
                <w:rFonts w:asciiTheme="majorBidi" w:hAnsiTheme="majorBidi" w:cstheme="majorBidi"/>
              </w:rPr>
              <w:t>- La RR 707 du PK 19+000 au PK 24+886,</w:t>
            </w:r>
          </w:p>
          <w:p w14:paraId="21E3BD60" w14:textId="711B638B" w:rsidR="00937924" w:rsidRDefault="00633B45" w:rsidP="00633B4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33B45">
              <w:rPr>
                <w:rFonts w:asciiTheme="majorBidi" w:hAnsiTheme="majorBidi" w:cstheme="majorBidi"/>
              </w:rPr>
              <w:t>Relevant de la DPETL d’Ifrane.</w:t>
            </w:r>
          </w:p>
          <w:p w14:paraId="43D8CB2F" w14:textId="458AD0DB" w:rsidR="002241B0" w:rsidRPr="002241B0" w:rsidRDefault="002241B0" w:rsidP="007610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lang w:eastAsia="fr-FR"/>
              </w:rPr>
            </w:pPr>
            <w:r w:rsidRPr="003E7072">
              <w:rPr>
                <w:rFonts w:asciiTheme="majorBidi" w:hAnsiTheme="majorBidi" w:cstheme="majorBidi"/>
                <w:bCs/>
                <w:iCs/>
                <w:sz w:val="22"/>
              </w:rPr>
              <w:t xml:space="preserve">Appel d’offres ouvert </w:t>
            </w:r>
            <w:r w:rsidRPr="003E7072">
              <w:rPr>
                <w:rFonts w:asciiTheme="majorBidi" w:hAnsiTheme="majorBidi" w:cstheme="majorBidi"/>
                <w:sz w:val="22"/>
              </w:rPr>
              <w:t>national</w:t>
            </w:r>
            <w:r w:rsidRPr="003E7072">
              <w:rPr>
                <w:rFonts w:asciiTheme="majorBidi" w:hAnsiTheme="majorBidi" w:cstheme="majorBidi"/>
                <w:bCs/>
                <w:iCs/>
                <w:sz w:val="22"/>
              </w:rPr>
              <w:t xml:space="preserve"> sur offres des prix</w:t>
            </w:r>
            <w:r w:rsidRPr="003E7072"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  <w:t xml:space="preserve"> n° </w:t>
            </w:r>
            <w:r w:rsidR="00633B45"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  <w:t>22</w:t>
            </w:r>
            <w:r w:rsidRPr="003E7072">
              <w:rPr>
                <w:rFonts w:asciiTheme="majorBidi" w:hAnsiTheme="majorBidi" w:cstheme="majorBidi"/>
                <w:bCs/>
                <w:iCs/>
                <w:sz w:val="20"/>
                <w:szCs w:val="20"/>
              </w:rPr>
              <w:t xml:space="preserve">/2026/IF du : </w:t>
            </w:r>
            <w:r w:rsidR="000D22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633B4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0D22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</w:t>
            </w:r>
            <w:r w:rsidR="00633B4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  <w:r w:rsidR="000D22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/2026</w:t>
            </w:r>
            <w:r w:rsidR="0076105F" w:rsidRPr="003E707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6105F" w:rsidRPr="003E7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à</w:t>
            </w:r>
            <w:r w:rsidR="0076105F" w:rsidRPr="003E707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6105F" w:rsidRPr="003E7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8F7408" w:rsidRPr="003E7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76105F" w:rsidRPr="003E7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h 00</w:t>
            </w:r>
            <w:r w:rsidRPr="003E7072">
              <w:rPr>
                <w:rFonts w:asciiTheme="majorBidi" w:hAnsiTheme="majorBidi" w:cstheme="majorBidi"/>
                <w:bCs/>
                <w:sz w:val="20"/>
                <w:szCs w:val="20"/>
              </w:rPr>
              <w:t>’</w:t>
            </w:r>
            <w:r w:rsidRPr="003E7072">
              <w:rPr>
                <w:rFonts w:asciiTheme="majorBidi" w:hAnsiTheme="majorBidi" w:cstheme="majorBidi"/>
                <w:bCs/>
                <w:szCs w:val="24"/>
              </w:rPr>
              <w:t>.</w:t>
            </w:r>
          </w:p>
        </w:tc>
      </w:tr>
      <w:tr w:rsidR="00937924" w:rsidRPr="001514DA" w14:paraId="44B359DE" w14:textId="77777777" w:rsidTr="002241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1155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BA6C1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N° des prix</w:t>
            </w:r>
          </w:p>
        </w:tc>
        <w:tc>
          <w:tcPr>
            <w:tcW w:w="2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90244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 xml:space="preserve">Désignation des travaux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E7D5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Unité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2BD42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Quantité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34F97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Prix unitaire en DH hors TVA en chiffre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119B1" w14:textId="2544F1FA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Total</w:t>
            </w:r>
            <w:r w:rsidR="006D7582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 xml:space="preserve"> HT</w:t>
            </w:r>
          </w:p>
        </w:tc>
      </w:tr>
      <w:tr w:rsidR="006D7582" w:rsidRPr="001514DA" w14:paraId="67CB6F3D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02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66D3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89F1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Signalisation temporaire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9B7E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F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32C7" w14:textId="56E7D131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1,00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B577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6069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120B0240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02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61DD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2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0193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Pré marquage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3747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653A" w14:textId="40FD2C28" w:rsidR="006D7582" w:rsidRPr="00237EDE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fr-FR"/>
              </w:rPr>
            </w:pPr>
            <w:r w:rsidRPr="001913DC">
              <w:t>98.936,00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3205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BC63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54CF7EB1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02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463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3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A37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Marquage en bande de 15 cm de largeur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0811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1D9D" w14:textId="7FC8C361" w:rsidR="006D7582" w:rsidRPr="00237EDE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fr-FR"/>
              </w:rPr>
            </w:pPr>
            <w:r w:rsidRPr="001913DC">
              <w:t>92.131,00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D4AB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8CA6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17A27C83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94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2398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4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4926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Panneaux standards type 100, 200, 300 et 403 avec panonceaux, supports et massif de fondation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02DC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7369" w14:textId="15A1EE7E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300,00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538B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D184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51E5B7D2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630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72F9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5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9BF0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Panneaux standards type 500 avec support et fondations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2C17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M²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4965" w14:textId="3F9E9266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104,00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75C4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C462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5BBAAC20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31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D36B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6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B1CB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Balises B12 (800×400)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B7BF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1617" w14:textId="12F521D1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906,00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6C4B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1725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3F43D029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630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2A1F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7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A501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 xml:space="preserve">Fourniture et pose de Glissière de sécurité simple GS4 type A avec support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E49E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3F4B" w14:textId="7D589ED6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3.000,00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D513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EF8D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33145875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31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89DD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8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BC60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 xml:space="preserve">Fourniture et pose de gardes corps type S7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8796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8818" w14:textId="64E8A9BB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30,00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CB46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0C01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18000385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02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4F08" w14:textId="77777777" w:rsidR="006D7582" w:rsidRPr="00D03C67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D03C67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9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A72B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Délinéateurs avec fondations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FE7B" w14:textId="7BF16A7A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70B4" w14:textId="22413E13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913DC">
              <w:t>1.400,00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6FD2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C19B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5FD543CE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510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BF3C" w14:textId="77777777" w:rsidR="006D7582" w:rsidRPr="00D03C67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D03C67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10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55CC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Plots retro fléchissant (yeux de chats)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51F7" w14:textId="26BA7E42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6F48" w14:textId="14F2921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913DC">
              <w:t>1.154,00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1558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91EE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6843D3BA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630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28B4" w14:textId="77777777" w:rsidR="006D7582" w:rsidRPr="00D03C67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D03C67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11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4654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Plots retro fléchissant (yeux de chats) omni</w:t>
            </w:r>
            <w:r>
              <w:rPr>
                <w:rFonts w:eastAsia="Times New Roman" w:cs="Calibri"/>
                <w:color w:val="000000"/>
                <w:szCs w:val="24"/>
                <w:lang w:eastAsia="fr-FR"/>
              </w:rPr>
              <w:t xml:space="preserve"> </w:t>
            </w: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solaire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BC30" w14:textId="0E59542E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55B5" w14:textId="4A767F2E" w:rsidR="006D7582" w:rsidRPr="001514DA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180,00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B32F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CEEA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color w:val="000000"/>
                <w:szCs w:val="24"/>
                <w:lang w:eastAsia="fr-FR"/>
              </w:rPr>
              <w:t> </w:t>
            </w:r>
          </w:p>
        </w:tc>
      </w:tr>
      <w:tr w:rsidR="006D7582" w:rsidRPr="001514DA" w14:paraId="5C07CEDA" w14:textId="77777777" w:rsidTr="00A545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630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75FE" w14:textId="77777777" w:rsidR="006D7582" w:rsidRPr="00D03C67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D03C67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12</w:t>
            </w:r>
          </w:p>
        </w:tc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14892" w14:textId="77777777" w:rsidR="006D7582" w:rsidRPr="001514DA" w:rsidRDefault="006D7582" w:rsidP="006D758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 w:rsidRPr="00DA2813">
              <w:rPr>
                <w:rFonts w:eastAsia="Times New Roman" w:cs="Calibri"/>
                <w:color w:val="000000"/>
                <w:szCs w:val="24"/>
                <w:lang w:eastAsia="fr-FR"/>
              </w:rPr>
              <w:t xml:space="preserve">Peinture </w:t>
            </w:r>
            <w:r>
              <w:rPr>
                <w:rFonts w:eastAsia="Times New Roman" w:cs="Calibri"/>
                <w:color w:val="000000"/>
                <w:szCs w:val="24"/>
                <w:lang w:eastAsia="fr-FR"/>
              </w:rPr>
              <w:t>des bordures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9E4D4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00C" w14:textId="1681EB0A" w:rsidR="006D7582" w:rsidRDefault="006D7582" w:rsidP="006D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1913DC">
              <w:t>1.000,00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8DB2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9757" w14:textId="77777777" w:rsidR="006D7582" w:rsidRPr="001514DA" w:rsidRDefault="006D7582" w:rsidP="006D758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fr-FR"/>
              </w:rPr>
            </w:pPr>
          </w:p>
        </w:tc>
      </w:tr>
      <w:tr w:rsidR="00937924" w:rsidRPr="001514DA" w14:paraId="2DE87404" w14:textId="77777777" w:rsidTr="002241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62"/>
        </w:trPr>
        <w:tc>
          <w:tcPr>
            <w:tcW w:w="42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770EA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Total hors TVA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942D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37924" w:rsidRPr="001514DA" w14:paraId="065E92E9" w14:textId="77777777" w:rsidTr="002241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62"/>
        </w:trPr>
        <w:tc>
          <w:tcPr>
            <w:tcW w:w="42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7860F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Taux TVA (20%)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C7AA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937924" w:rsidRPr="001514DA" w14:paraId="4387FD08" w14:textId="77777777" w:rsidTr="002241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52" w:type="pct"/>
          <w:trHeight w:val="462"/>
        </w:trPr>
        <w:tc>
          <w:tcPr>
            <w:tcW w:w="42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6B96D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Total TTC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10F" w14:textId="77777777" w:rsidR="00937924" w:rsidRPr="001514DA" w:rsidRDefault="00937924" w:rsidP="00662F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</w:pPr>
            <w:r w:rsidRPr="001514DA">
              <w:rPr>
                <w:rFonts w:eastAsia="Times New Roman" w:cs="Calibri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</w:tbl>
    <w:p w14:paraId="5302FAEA" w14:textId="77777777" w:rsidR="00937924" w:rsidRPr="00660C30" w:rsidRDefault="00937924" w:rsidP="00937924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</w:p>
    <w:p w14:paraId="3460C923" w14:textId="77777777" w:rsidR="00937924" w:rsidRPr="00660C30" w:rsidRDefault="00937924" w:rsidP="00937924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</w:p>
    <w:p w14:paraId="00110D4C" w14:textId="77777777" w:rsidR="00937924" w:rsidRPr="00660C30" w:rsidRDefault="00937924" w:rsidP="00937924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  <w:r w:rsidRPr="00660C30">
        <w:rPr>
          <w:rFonts w:asciiTheme="majorBidi" w:hAnsiTheme="majorBidi" w:cstheme="majorBidi"/>
          <w:szCs w:val="24"/>
        </w:rPr>
        <w:t>Fait à…………………………………….Le :…………………………………………</w:t>
      </w:r>
    </w:p>
    <w:p w14:paraId="2937DE53" w14:textId="77777777" w:rsidR="00937924" w:rsidRPr="00660C30" w:rsidRDefault="00937924" w:rsidP="00937924">
      <w:pPr>
        <w:spacing w:after="0" w:line="240" w:lineRule="auto"/>
        <w:rPr>
          <w:rFonts w:asciiTheme="majorBidi" w:hAnsiTheme="majorBidi" w:cstheme="majorBidi"/>
          <w:szCs w:val="24"/>
        </w:rPr>
      </w:pPr>
    </w:p>
    <w:p w14:paraId="5F58D518" w14:textId="77777777" w:rsidR="00937924" w:rsidRPr="00660C30" w:rsidRDefault="00937924" w:rsidP="00937924">
      <w:pPr>
        <w:spacing w:after="0" w:line="276" w:lineRule="auto"/>
        <w:ind w:left="284"/>
        <w:jc w:val="center"/>
        <w:rPr>
          <w:rFonts w:asciiTheme="majorBidi" w:eastAsia="Times New Roman" w:hAnsiTheme="majorBidi" w:cstheme="majorBidi"/>
          <w:sz w:val="22"/>
          <w:lang w:eastAsia="fr-FR"/>
        </w:rPr>
      </w:pPr>
      <w:r w:rsidRPr="00660C30">
        <w:rPr>
          <w:rFonts w:asciiTheme="majorBidi" w:eastAsia="Times New Roman" w:hAnsiTheme="majorBidi" w:cstheme="majorBidi"/>
          <w:sz w:val="22"/>
          <w:lang w:eastAsia="fr-FR"/>
        </w:rPr>
        <w:t>Signature et cachet du concurrent</w:t>
      </w:r>
    </w:p>
    <w:sectPr w:rsidR="00937924" w:rsidRPr="00660C30" w:rsidSect="0093792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24"/>
    <w:rsid w:val="000D22BB"/>
    <w:rsid w:val="00166758"/>
    <w:rsid w:val="00204E52"/>
    <w:rsid w:val="002241B0"/>
    <w:rsid w:val="003E7072"/>
    <w:rsid w:val="004069F0"/>
    <w:rsid w:val="00633B45"/>
    <w:rsid w:val="0064362B"/>
    <w:rsid w:val="006D7582"/>
    <w:rsid w:val="0076105F"/>
    <w:rsid w:val="008F7408"/>
    <w:rsid w:val="00937924"/>
    <w:rsid w:val="00B12041"/>
    <w:rsid w:val="00D17C38"/>
    <w:rsid w:val="00E9657D"/>
    <w:rsid w:val="00F6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8F7F"/>
  <w15:chartTrackingRefBased/>
  <w15:docId w15:val="{8922E7B8-546E-4800-A79F-F89EDBCC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924"/>
    <w:pPr>
      <w:spacing w:after="120" w:line="264" w:lineRule="auto"/>
      <w:jc w:val="both"/>
    </w:pPr>
    <w:rPr>
      <w:rFonts w:ascii="Calibri" w:eastAsia="Calibri" w:hAnsi="Calibri" w:cs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3792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792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792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792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792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7924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7924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7924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7924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79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79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79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7924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7924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79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79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79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79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792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792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7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79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CitationCar">
    <w:name w:val="Citation Car"/>
    <w:basedOn w:val="Policepardfaut"/>
    <w:link w:val="Citation"/>
    <w:uiPriority w:val="29"/>
    <w:rsid w:val="009379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792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styleId="Accentuationintense">
    <w:name w:val="Intense Emphasis"/>
    <w:basedOn w:val="Policepardfaut"/>
    <w:uiPriority w:val="21"/>
    <w:qFormat/>
    <w:rsid w:val="00937924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79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7924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79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cherifi</dc:creator>
  <cp:keywords/>
  <dc:description/>
  <cp:lastModifiedBy>rachid cherifi</cp:lastModifiedBy>
  <cp:revision>8</cp:revision>
  <cp:lastPrinted>2026-07-06T10:39:00Z</cp:lastPrinted>
  <dcterms:created xsi:type="dcterms:W3CDTF">2026-04-20T08:52:00Z</dcterms:created>
  <dcterms:modified xsi:type="dcterms:W3CDTF">2026-07-08T10:13:00Z</dcterms:modified>
</cp:coreProperties>
</file>