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536CF" w14:textId="77777777" w:rsidR="00F81435" w:rsidRDefault="00F81435" w:rsidP="00EB73CF">
      <w:pPr>
        <w:keepNext/>
        <w:keepLines/>
        <w:spacing w:before="240" w:after="0" w:line="276" w:lineRule="auto"/>
        <w:jc w:val="center"/>
        <w:outlineLvl w:val="6"/>
        <w:rPr>
          <w:rFonts w:ascii="Times New Roman" w:eastAsia="Tahoma" w:hAnsi="Times New Roman" w:cs="Times New Roman"/>
          <w:b/>
          <w:bCs/>
          <w:sz w:val="32"/>
          <w:szCs w:val="32"/>
          <w:u w:val="single"/>
        </w:rPr>
      </w:pPr>
    </w:p>
    <w:p w14:paraId="12800351" w14:textId="56A6011A" w:rsidR="00EB73CF" w:rsidRPr="00BB3D76" w:rsidRDefault="00EB73CF" w:rsidP="00EB73CF">
      <w:pPr>
        <w:keepNext/>
        <w:keepLines/>
        <w:spacing w:before="240" w:after="0" w:line="276" w:lineRule="auto"/>
        <w:jc w:val="center"/>
        <w:outlineLvl w:val="6"/>
        <w:rPr>
          <w:rFonts w:ascii="Times New Roman" w:eastAsia="Tahoma" w:hAnsi="Times New Roman" w:cs="Times New Roman"/>
          <w:b/>
          <w:bCs/>
          <w:sz w:val="32"/>
          <w:szCs w:val="32"/>
          <w:u w:val="single"/>
        </w:rPr>
      </w:pPr>
      <w:r w:rsidRPr="00BB3D76">
        <w:rPr>
          <w:rFonts w:ascii="Times New Roman" w:eastAsia="Tahoma" w:hAnsi="Times New Roman" w:cs="Times New Roman"/>
          <w:b/>
          <w:bCs/>
          <w:sz w:val="32"/>
          <w:szCs w:val="32"/>
          <w:u w:val="single"/>
        </w:rPr>
        <w:t>BORDEREAU DES PRIX-DETAIL ESTIMATIF</w:t>
      </w:r>
    </w:p>
    <w:p w14:paraId="02AE4101" w14:textId="77777777" w:rsidR="00DA2832" w:rsidRPr="00BB3D76" w:rsidRDefault="00EB73CF" w:rsidP="00EB73CF">
      <w:pPr>
        <w:spacing w:before="240" w:after="0" w:line="240" w:lineRule="auto"/>
        <w:ind w:left="142" w:right="283" w:firstLine="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B3D76">
        <w:rPr>
          <w:rFonts w:asciiTheme="majorBidi" w:eastAsia="Tahoma" w:hAnsiTheme="majorBidi" w:cstheme="majorBidi"/>
          <w:b/>
          <w:bCs/>
          <w:color w:val="000000"/>
          <w:sz w:val="32"/>
          <w:szCs w:val="32"/>
          <w:u w:val="single"/>
        </w:rPr>
        <w:t xml:space="preserve">Appel d’Offres Ouvert </w:t>
      </w:r>
      <w:r w:rsidR="009064C9" w:rsidRPr="00BB3D76">
        <w:rPr>
          <w:rFonts w:asciiTheme="majorBidi" w:eastAsia="Tahoma" w:hAnsiTheme="majorBidi" w:cstheme="majorBidi"/>
          <w:b/>
          <w:bCs/>
          <w:color w:val="000000"/>
          <w:sz w:val="32"/>
          <w:szCs w:val="32"/>
          <w:u w:val="single"/>
        </w:rPr>
        <w:t xml:space="preserve">Simplifié </w:t>
      </w:r>
      <w:r w:rsidRPr="00BB3D76">
        <w:rPr>
          <w:rFonts w:asciiTheme="majorBidi" w:eastAsia="Tahoma" w:hAnsiTheme="majorBidi" w:cstheme="majorBidi"/>
          <w:b/>
          <w:bCs/>
          <w:color w:val="000000"/>
          <w:sz w:val="32"/>
          <w:szCs w:val="32"/>
          <w:u w:val="single"/>
        </w:rPr>
        <w:t xml:space="preserve">sur Offres de Prix </w:t>
      </w:r>
      <w:r w:rsidRPr="00BB3D7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N°</w:t>
      </w:r>
      <w:r w:rsidRPr="00BB3D76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540BEE5A" w14:textId="393D6090" w:rsidR="00EB73CF" w:rsidRPr="00BB3D76" w:rsidRDefault="008A024F" w:rsidP="00EB73CF">
      <w:pPr>
        <w:spacing w:before="240" w:after="0" w:line="240" w:lineRule="auto"/>
        <w:ind w:left="142" w:right="283" w:firstLine="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B3D7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9/FMD</w:t>
      </w:r>
      <w:r w:rsidR="00EB73CF" w:rsidRPr="00BB3D7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/2026</w:t>
      </w:r>
      <w:r w:rsidR="00EB73CF" w:rsidRPr="00BB3D76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5FAB7664" w14:textId="77777777" w:rsidR="00DA2832" w:rsidRPr="00BB3D76" w:rsidRDefault="00EB73CF" w:rsidP="00EB73CF">
      <w:pPr>
        <w:keepNext/>
        <w:keepLines/>
        <w:spacing w:before="240" w:after="0" w:line="276" w:lineRule="auto"/>
        <w:jc w:val="center"/>
        <w:outlineLvl w:val="6"/>
        <w:rPr>
          <w:rFonts w:asciiTheme="majorBidi" w:eastAsia="Tahoma" w:hAnsiTheme="majorBidi" w:cstheme="majorBidi"/>
          <w:b/>
          <w:bCs/>
          <w:color w:val="000000"/>
          <w:sz w:val="32"/>
          <w:szCs w:val="32"/>
          <w:u w:val="single"/>
        </w:rPr>
      </w:pPr>
      <w:r w:rsidRPr="00BB3D76">
        <w:rPr>
          <w:rFonts w:asciiTheme="majorBidi" w:eastAsia="Tahoma" w:hAnsiTheme="majorBidi" w:cstheme="majorBidi"/>
          <w:b/>
          <w:bCs/>
          <w:color w:val="000000"/>
          <w:sz w:val="32"/>
          <w:szCs w:val="32"/>
          <w:u w:val="single"/>
        </w:rPr>
        <w:t>Relatif à :</w:t>
      </w:r>
    </w:p>
    <w:p w14:paraId="68C3C7D0" w14:textId="402ED4EE" w:rsidR="00EB73CF" w:rsidRPr="00FA13B1" w:rsidRDefault="00EB73CF" w:rsidP="00EB73CF">
      <w:pPr>
        <w:keepNext/>
        <w:keepLines/>
        <w:spacing w:before="240" w:after="0" w:line="276" w:lineRule="auto"/>
        <w:jc w:val="center"/>
        <w:outlineLvl w:val="6"/>
        <w:rPr>
          <w:rFonts w:asciiTheme="majorBidi" w:eastAsia="Tahoma" w:hAnsiTheme="majorBidi" w:cstheme="majorBidi"/>
          <w:b/>
          <w:bCs/>
          <w:color w:val="000000"/>
          <w:sz w:val="28"/>
          <w:szCs w:val="28"/>
          <w:u w:val="single"/>
        </w:rPr>
      </w:pPr>
      <w:r w:rsidRPr="00FA13B1">
        <w:rPr>
          <w:rFonts w:asciiTheme="majorBidi" w:eastAsia="Tahoma" w:hAnsiTheme="majorBidi" w:cstheme="majorBidi"/>
          <w:b/>
          <w:bCs/>
          <w:color w:val="000000"/>
          <w:sz w:val="28"/>
          <w:szCs w:val="28"/>
          <w:u w:val="single"/>
        </w:rPr>
        <w:t xml:space="preserve"> </w:t>
      </w:r>
    </w:p>
    <w:p w14:paraId="39D55D97" w14:textId="56B552A8" w:rsidR="00EB73CF" w:rsidRPr="00BB3D76" w:rsidRDefault="008A024F" w:rsidP="008A024F">
      <w:pPr>
        <w:rPr>
          <w:rFonts w:asciiTheme="majorBidi" w:hAnsiTheme="majorBidi" w:cstheme="majorBidi"/>
          <w:b/>
          <w:bCs/>
          <w:sz w:val="36"/>
          <w:szCs w:val="36"/>
        </w:rPr>
      </w:pPr>
      <w:r w:rsidRPr="00BB3D76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« </w:t>
      </w:r>
      <w:r w:rsidRPr="00BB3D76">
        <w:rPr>
          <w:rFonts w:asciiTheme="majorBidi" w:hAnsiTheme="majorBidi" w:cstheme="majorBidi"/>
          <w:b/>
          <w:bCs/>
          <w:sz w:val="28"/>
          <w:szCs w:val="28"/>
        </w:rPr>
        <w:t>Acquisition, installation et mise en service d’une solution web opérationnelle, prête à l’emploi, pour la gestion du cycle complet des achats publics au profit de la Faculté de Médecine Dentaire de Casablanca ».</w:t>
      </w:r>
      <w:r w:rsidRPr="00BB3D76">
        <w:rPr>
          <w:rFonts w:asciiTheme="majorBidi" w:hAnsiTheme="majorBidi" w:cstheme="majorBidi"/>
          <w:b/>
          <w:bCs/>
          <w:sz w:val="28"/>
          <w:szCs w:val="28"/>
          <w:lang w:bidi="ar-MA"/>
        </w:rPr>
        <w:t xml:space="preserve"> </w:t>
      </w:r>
      <w:bookmarkStart w:id="0" w:name="_Hlk234587882"/>
      <w:r w:rsidR="002B1E60" w:rsidRPr="00BB3D76">
        <w:rPr>
          <w:rFonts w:asciiTheme="majorBidi" w:eastAsia="Times New Roman" w:hAnsiTheme="majorBidi" w:cstheme="majorBidi"/>
          <w:sz w:val="28"/>
          <w:szCs w:val="28"/>
          <w:lang w:eastAsia="ar-SA"/>
        </w:rPr>
        <w:t>En</w:t>
      </w:r>
      <w:r w:rsidRPr="00BB3D76">
        <w:rPr>
          <w:rFonts w:asciiTheme="majorBidi" w:eastAsia="Times New Roman" w:hAnsiTheme="majorBidi" w:cstheme="majorBidi"/>
          <w:sz w:val="28"/>
          <w:szCs w:val="28"/>
          <w:lang w:eastAsia="ar-SA"/>
        </w:rPr>
        <w:t xml:space="preserve"> lot unique.</w:t>
      </w:r>
      <w:bookmarkEnd w:id="0"/>
    </w:p>
    <w:tbl>
      <w:tblPr>
        <w:tblpPr w:leftFromText="141" w:rightFromText="141" w:vertAnchor="text" w:horzAnchor="margin" w:tblpX="-436" w:tblpY="129"/>
        <w:tblW w:w="54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257"/>
        <w:gridCol w:w="1275"/>
        <w:gridCol w:w="708"/>
        <w:gridCol w:w="1561"/>
        <w:gridCol w:w="2124"/>
      </w:tblGrid>
      <w:tr w:rsidR="000E0F51" w:rsidRPr="00D34E2C" w14:paraId="790289D2" w14:textId="77777777" w:rsidTr="000E0F51">
        <w:trPr>
          <w:trHeight w:val="1124"/>
        </w:trPr>
        <w:tc>
          <w:tcPr>
            <w:tcW w:w="500" w:type="pct"/>
            <w:shd w:val="clear" w:color="auto" w:fill="D9D9D9" w:themeFill="background1" w:themeFillShade="D9"/>
            <w:vAlign w:val="center"/>
          </w:tcPr>
          <w:p w14:paraId="49743A54" w14:textId="77777777" w:rsidR="00EB73CF" w:rsidRPr="009064C9" w:rsidRDefault="00EB73CF" w:rsidP="00123687">
            <w:pPr>
              <w:spacing w:before="24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9064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  <w:t>N° de prix</w:t>
            </w:r>
          </w:p>
        </w:tc>
        <w:tc>
          <w:tcPr>
            <w:tcW w:w="1642" w:type="pct"/>
            <w:shd w:val="clear" w:color="auto" w:fill="D9D9D9" w:themeFill="background1" w:themeFillShade="D9"/>
            <w:vAlign w:val="center"/>
          </w:tcPr>
          <w:p w14:paraId="0AEE8581" w14:textId="77777777" w:rsidR="00EB73CF" w:rsidRPr="009064C9" w:rsidRDefault="00EB73CF" w:rsidP="00123687">
            <w:pPr>
              <w:spacing w:before="24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9064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  <w:t>Désignation des prestations</w:t>
            </w:r>
          </w:p>
        </w:tc>
        <w:tc>
          <w:tcPr>
            <w:tcW w:w="643" w:type="pct"/>
            <w:shd w:val="clear" w:color="auto" w:fill="D9D9D9" w:themeFill="background1" w:themeFillShade="D9"/>
            <w:vAlign w:val="center"/>
          </w:tcPr>
          <w:p w14:paraId="7B84694C" w14:textId="77777777" w:rsidR="00EB73CF" w:rsidRPr="009064C9" w:rsidRDefault="00EB73CF" w:rsidP="00123687">
            <w:pPr>
              <w:spacing w:before="24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9064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  <w:t>Unité de mesure ou de compte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21C874BC" w14:textId="77777777" w:rsidR="00EB73CF" w:rsidRPr="009064C9" w:rsidRDefault="00EB73CF" w:rsidP="00123687">
            <w:pPr>
              <w:spacing w:before="24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9064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  <w:t>Qté.</w:t>
            </w:r>
          </w:p>
        </w:tc>
        <w:tc>
          <w:tcPr>
            <w:tcW w:w="787" w:type="pct"/>
            <w:shd w:val="clear" w:color="auto" w:fill="D9D9D9" w:themeFill="background1" w:themeFillShade="D9"/>
            <w:vAlign w:val="center"/>
          </w:tcPr>
          <w:p w14:paraId="223307F9" w14:textId="77777777" w:rsidR="00EB73CF" w:rsidRPr="009064C9" w:rsidRDefault="00EB73CF" w:rsidP="001236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9064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  <w:t>Prix unitaire en dirhams</w:t>
            </w:r>
          </w:p>
          <w:p w14:paraId="1AC58D5D" w14:textId="77777777" w:rsidR="00EB73CF" w:rsidRPr="009064C9" w:rsidRDefault="00EB73CF" w:rsidP="001236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9064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  <w:t>(</w:t>
            </w:r>
            <w:proofErr w:type="gramStart"/>
            <w:r w:rsidRPr="009064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  <w:t>hors</w:t>
            </w:r>
            <w:proofErr w:type="gramEnd"/>
            <w:r w:rsidRPr="009064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 TVA)</w:t>
            </w:r>
          </w:p>
        </w:tc>
        <w:tc>
          <w:tcPr>
            <w:tcW w:w="1071" w:type="pct"/>
            <w:shd w:val="clear" w:color="auto" w:fill="D9D9D9" w:themeFill="background1" w:themeFillShade="D9"/>
            <w:vAlign w:val="center"/>
          </w:tcPr>
          <w:p w14:paraId="27CCDB37" w14:textId="77777777" w:rsidR="00EB73CF" w:rsidRPr="009064C9" w:rsidRDefault="00EB73CF" w:rsidP="00123687">
            <w:pPr>
              <w:spacing w:before="24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9064C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  <w:t>Prix Total en dirhams (hors TVA)</w:t>
            </w:r>
          </w:p>
        </w:tc>
      </w:tr>
      <w:tr w:rsidR="000E0F51" w:rsidRPr="00D34E2C" w14:paraId="79F75BAA" w14:textId="77777777" w:rsidTr="009064C9">
        <w:trPr>
          <w:trHeight w:val="2890"/>
        </w:trPr>
        <w:tc>
          <w:tcPr>
            <w:tcW w:w="500" w:type="pct"/>
            <w:vAlign w:val="center"/>
          </w:tcPr>
          <w:p w14:paraId="716E2A02" w14:textId="77777777" w:rsidR="00EB73CF" w:rsidRPr="009064C9" w:rsidRDefault="00EB73CF" w:rsidP="000E0F5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064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42" w:type="pct"/>
            <w:vAlign w:val="center"/>
          </w:tcPr>
          <w:p w14:paraId="2A4E7E26" w14:textId="4844975F" w:rsidR="00EB73CF" w:rsidRPr="009064C9" w:rsidRDefault="009064C9" w:rsidP="000E0F5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1" w:name="_Hlk234524011"/>
            <w:r w:rsidRPr="009064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Acquisition, installation et mise en service d’une solution web opérationnelle, prête à l’emploi, pour la gestion du cycle complet des achats publics au profit de la Faculté </w:t>
            </w:r>
            <w:bookmarkEnd w:id="1"/>
            <w:r w:rsidR="005464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 Médecine Dentaire de Casablanca </w:t>
            </w:r>
          </w:p>
        </w:tc>
        <w:tc>
          <w:tcPr>
            <w:tcW w:w="643" w:type="pct"/>
            <w:vAlign w:val="center"/>
          </w:tcPr>
          <w:p w14:paraId="204A2F2E" w14:textId="77777777" w:rsidR="00EB73CF" w:rsidRPr="009064C9" w:rsidRDefault="00EB73CF" w:rsidP="000E0F51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064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357" w:type="pct"/>
            <w:vAlign w:val="center"/>
          </w:tcPr>
          <w:p w14:paraId="5900B41A" w14:textId="77777777" w:rsidR="00EB73CF" w:rsidRPr="009064C9" w:rsidRDefault="00EB73CF" w:rsidP="000E0F5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064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7" w:type="pct"/>
            <w:vAlign w:val="center"/>
          </w:tcPr>
          <w:p w14:paraId="0B0A32B9" w14:textId="77777777" w:rsidR="00EB73CF" w:rsidRPr="009064C9" w:rsidRDefault="00EB73CF" w:rsidP="000E0F51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1" w:type="pct"/>
            <w:vAlign w:val="center"/>
          </w:tcPr>
          <w:p w14:paraId="21489E8D" w14:textId="77777777" w:rsidR="00EB73CF" w:rsidRPr="009064C9" w:rsidRDefault="00EB73CF" w:rsidP="000E0F5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73CF" w:rsidRPr="00D34E2C" w14:paraId="4E95D20E" w14:textId="77777777" w:rsidTr="00780267">
        <w:trPr>
          <w:trHeight w:val="554"/>
        </w:trPr>
        <w:tc>
          <w:tcPr>
            <w:tcW w:w="3929" w:type="pct"/>
            <w:gridSpan w:val="5"/>
            <w:vAlign w:val="center"/>
          </w:tcPr>
          <w:p w14:paraId="21847DCC" w14:textId="77777777" w:rsidR="00EB73CF" w:rsidRPr="00ED0489" w:rsidRDefault="00EB73CF" w:rsidP="00123687">
            <w:pPr>
              <w:spacing w:after="0" w:line="240" w:lineRule="auto"/>
              <w:ind w:left="3434"/>
              <w:rPr>
                <w:rFonts w:asciiTheme="majorBidi" w:hAnsiTheme="majorBidi" w:cstheme="majorBidi"/>
                <w:color w:val="000000"/>
              </w:rPr>
            </w:pPr>
            <w:r w:rsidRPr="00D34E2C">
              <w:rPr>
                <w:rFonts w:asciiTheme="majorBidi" w:hAnsiTheme="majorBidi" w:cstheme="majorBidi"/>
                <w:b/>
                <w:bCs/>
              </w:rPr>
              <w:t>Montant total H.T:</w:t>
            </w:r>
          </w:p>
        </w:tc>
        <w:tc>
          <w:tcPr>
            <w:tcW w:w="1071" w:type="pct"/>
            <w:vAlign w:val="center"/>
          </w:tcPr>
          <w:p w14:paraId="72DACA75" w14:textId="77777777" w:rsidR="00EB73CF" w:rsidRDefault="00EB73CF" w:rsidP="001236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EB73CF" w:rsidRPr="00D34E2C" w14:paraId="0D20FA36" w14:textId="77777777" w:rsidTr="00780267">
        <w:trPr>
          <w:trHeight w:val="586"/>
        </w:trPr>
        <w:tc>
          <w:tcPr>
            <w:tcW w:w="3929" w:type="pct"/>
            <w:gridSpan w:val="5"/>
            <w:vAlign w:val="center"/>
          </w:tcPr>
          <w:p w14:paraId="64A83E1F" w14:textId="77777777" w:rsidR="00EB73CF" w:rsidRPr="00D34E2C" w:rsidRDefault="00EB73CF" w:rsidP="00123687">
            <w:pPr>
              <w:spacing w:after="0" w:line="240" w:lineRule="auto"/>
              <w:ind w:left="3434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Taux TVA 20 % </w:t>
            </w:r>
            <w:r w:rsidRPr="00D34E2C">
              <w:rPr>
                <w:rFonts w:asciiTheme="majorBidi" w:hAnsiTheme="majorBidi" w:cstheme="majorBidi"/>
                <w:b/>
                <w:bCs/>
              </w:rPr>
              <w:t xml:space="preserve">:          </w:t>
            </w:r>
          </w:p>
        </w:tc>
        <w:tc>
          <w:tcPr>
            <w:tcW w:w="1071" w:type="pct"/>
            <w:vAlign w:val="center"/>
          </w:tcPr>
          <w:p w14:paraId="25641FB4" w14:textId="77777777" w:rsidR="00EB73CF" w:rsidRDefault="00EB73CF" w:rsidP="0012368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EB73CF" w:rsidRPr="00D34E2C" w14:paraId="365496EB" w14:textId="77777777" w:rsidTr="00780267">
        <w:trPr>
          <w:trHeight w:val="590"/>
        </w:trPr>
        <w:tc>
          <w:tcPr>
            <w:tcW w:w="3929" w:type="pct"/>
            <w:gridSpan w:val="5"/>
            <w:vAlign w:val="center"/>
          </w:tcPr>
          <w:p w14:paraId="452B9779" w14:textId="77777777" w:rsidR="00EB73CF" w:rsidRPr="00D34E2C" w:rsidRDefault="00EB73CF" w:rsidP="00123687">
            <w:pPr>
              <w:spacing w:after="0" w:line="240" w:lineRule="auto"/>
              <w:ind w:left="3434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34E2C">
              <w:rPr>
                <w:rFonts w:asciiTheme="majorBidi" w:hAnsiTheme="majorBidi" w:cstheme="majorBidi"/>
                <w:b/>
                <w:bCs/>
              </w:rPr>
              <w:t xml:space="preserve">Montant total T.T.C : </w:t>
            </w:r>
          </w:p>
        </w:tc>
        <w:tc>
          <w:tcPr>
            <w:tcW w:w="1071" w:type="pct"/>
            <w:vAlign w:val="center"/>
          </w:tcPr>
          <w:p w14:paraId="345EDD17" w14:textId="77777777" w:rsidR="00EB73CF" w:rsidRPr="00A557FD" w:rsidRDefault="00EB73CF" w:rsidP="00123687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662E8DDC" w14:textId="77777777" w:rsidR="00EB73CF" w:rsidRPr="00652D3F" w:rsidRDefault="00EB73CF" w:rsidP="00EB73C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4EB49F9" w14:textId="77777777" w:rsidR="003B20E4" w:rsidRDefault="003B20E4" w:rsidP="00EB73CF">
      <w:pPr>
        <w:spacing w:after="0" w:line="276" w:lineRule="auto"/>
        <w:jc w:val="right"/>
        <w:rPr>
          <w:rFonts w:ascii="Times New Roman" w:eastAsia="Tahoma" w:hAnsi="Times New Roman" w:cs="Times New Roman"/>
          <w:sz w:val="24"/>
          <w:szCs w:val="24"/>
        </w:rPr>
      </w:pPr>
    </w:p>
    <w:p w14:paraId="23051E9E" w14:textId="25F382ED" w:rsidR="00EB73CF" w:rsidRPr="00EB73CF" w:rsidRDefault="00EB73CF" w:rsidP="00EB73CF">
      <w:pPr>
        <w:spacing w:after="0" w:line="276" w:lineRule="auto"/>
        <w:jc w:val="right"/>
        <w:rPr>
          <w:rFonts w:ascii="Times New Roman" w:eastAsia="Tahoma" w:hAnsi="Times New Roman" w:cs="Times New Roman"/>
          <w:sz w:val="24"/>
          <w:szCs w:val="24"/>
        </w:rPr>
      </w:pPr>
      <w:r w:rsidRPr="00EB73CF">
        <w:rPr>
          <w:rFonts w:ascii="Times New Roman" w:eastAsia="Tahoma" w:hAnsi="Times New Roman" w:cs="Times New Roman"/>
          <w:sz w:val="24"/>
          <w:szCs w:val="24"/>
        </w:rPr>
        <w:t xml:space="preserve">Fait à </w:t>
      </w:r>
      <w:r>
        <w:rPr>
          <w:rFonts w:ascii="Times New Roman" w:eastAsia="Tahoma" w:hAnsi="Times New Roman" w:cs="Times New Roman"/>
          <w:sz w:val="24"/>
          <w:szCs w:val="24"/>
        </w:rPr>
        <w:t>………</w:t>
      </w:r>
      <w:r w:rsidR="00DA2832">
        <w:rPr>
          <w:rFonts w:ascii="Times New Roman" w:eastAsia="Tahoma" w:hAnsi="Times New Roman" w:cs="Times New Roman"/>
          <w:sz w:val="24"/>
          <w:szCs w:val="24"/>
        </w:rPr>
        <w:t>……</w:t>
      </w:r>
      <w:r w:rsidRPr="00EB73CF">
        <w:rPr>
          <w:rFonts w:ascii="Times New Roman" w:eastAsia="Tahoma" w:hAnsi="Times New Roman" w:cs="Times New Roman"/>
          <w:sz w:val="24"/>
          <w:szCs w:val="24"/>
        </w:rPr>
        <w:t xml:space="preserve">, </w:t>
      </w:r>
      <w:r>
        <w:rPr>
          <w:rFonts w:ascii="Times New Roman" w:eastAsia="Tahoma" w:hAnsi="Times New Roman" w:cs="Times New Roman"/>
          <w:sz w:val="24"/>
          <w:szCs w:val="24"/>
        </w:rPr>
        <w:t>l</w:t>
      </w:r>
      <w:r w:rsidRPr="00EB73CF">
        <w:rPr>
          <w:rFonts w:ascii="Times New Roman" w:eastAsia="Tahoma" w:hAnsi="Times New Roman" w:cs="Times New Roman"/>
          <w:sz w:val="24"/>
          <w:szCs w:val="24"/>
        </w:rPr>
        <w:t>e ………………</w:t>
      </w:r>
      <w:r w:rsidR="00DA2832" w:rsidRPr="00EB73CF">
        <w:rPr>
          <w:rFonts w:ascii="Times New Roman" w:eastAsia="Tahoma" w:hAnsi="Times New Roman" w:cs="Times New Roman"/>
          <w:sz w:val="24"/>
          <w:szCs w:val="24"/>
        </w:rPr>
        <w:t>……</w:t>
      </w:r>
      <w:r w:rsidRPr="00EB73CF">
        <w:rPr>
          <w:rFonts w:ascii="Times New Roman" w:eastAsia="Tahoma" w:hAnsi="Times New Roman" w:cs="Times New Roman"/>
          <w:sz w:val="24"/>
          <w:szCs w:val="24"/>
        </w:rPr>
        <w:t>.</w:t>
      </w:r>
    </w:p>
    <w:p w14:paraId="16746A3E" w14:textId="77777777" w:rsidR="00EB73CF" w:rsidRPr="00EB73CF" w:rsidRDefault="00EB73CF" w:rsidP="00EB73CF">
      <w:pPr>
        <w:spacing w:after="0" w:line="276" w:lineRule="auto"/>
        <w:jc w:val="right"/>
        <w:rPr>
          <w:rFonts w:ascii="Times New Roman" w:eastAsia="Tahoma" w:hAnsi="Times New Roman" w:cs="Times New Roman"/>
          <w:sz w:val="24"/>
          <w:szCs w:val="24"/>
        </w:rPr>
      </w:pPr>
    </w:p>
    <w:p w14:paraId="1D257DAF" w14:textId="46948069" w:rsidR="000A24DD" w:rsidRDefault="00EB73CF" w:rsidP="00F81435">
      <w:pPr>
        <w:spacing w:after="0" w:line="276" w:lineRule="auto"/>
        <w:jc w:val="right"/>
      </w:pPr>
      <w:r w:rsidRPr="00EB73CF">
        <w:rPr>
          <w:rFonts w:ascii="Times New Roman" w:eastAsia="Tahoma" w:hAnsi="Times New Roman" w:cs="Times New Roman"/>
          <w:sz w:val="24"/>
          <w:szCs w:val="24"/>
        </w:rPr>
        <w:t>(Signature et cachet du concurrent)</w:t>
      </w:r>
    </w:p>
    <w:sectPr w:rsidR="000A24DD" w:rsidSect="008A024F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5A8E7" w14:textId="77777777" w:rsidR="00E1340C" w:rsidRDefault="00E1340C" w:rsidP="00EB73CF">
      <w:pPr>
        <w:spacing w:after="0" w:line="240" w:lineRule="auto"/>
      </w:pPr>
      <w:r>
        <w:separator/>
      </w:r>
    </w:p>
  </w:endnote>
  <w:endnote w:type="continuationSeparator" w:id="0">
    <w:p w14:paraId="42D30946" w14:textId="77777777" w:rsidR="00E1340C" w:rsidRDefault="00E1340C" w:rsidP="00EB7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B69EB" w14:textId="77777777" w:rsidR="00E1340C" w:rsidRDefault="00E1340C" w:rsidP="00EB73CF">
      <w:pPr>
        <w:spacing w:after="0" w:line="240" w:lineRule="auto"/>
      </w:pPr>
      <w:r>
        <w:separator/>
      </w:r>
    </w:p>
  </w:footnote>
  <w:footnote w:type="continuationSeparator" w:id="0">
    <w:p w14:paraId="178DFF97" w14:textId="77777777" w:rsidR="00E1340C" w:rsidRDefault="00E1340C" w:rsidP="00EB7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E310" w14:textId="6E332401" w:rsidR="009961D6" w:rsidRPr="00F15484" w:rsidRDefault="008A024F" w:rsidP="00EB73CF">
    <w:pPr>
      <w:pStyle w:val="En-tte"/>
      <w:jc w:val="center"/>
      <w:rPr>
        <w:lang w:val="fr-MA"/>
      </w:rPr>
    </w:pPr>
    <w:r w:rsidRPr="00B53B3C">
      <w:rPr>
        <w:rFonts w:ascii="Book Antiqua" w:hAnsi="Book Antiqua"/>
        <w:noProof/>
        <w:lang w:eastAsia="fr-FR"/>
      </w:rPr>
      <w:drawing>
        <wp:anchor distT="0" distB="0" distL="114300" distR="114300" simplePos="0" relativeHeight="251659264" behindDoc="1" locked="0" layoutInCell="1" allowOverlap="1" wp14:anchorId="3AF930D3" wp14:editId="24249181">
          <wp:simplePos x="0" y="0"/>
          <wp:positionH relativeFrom="margin">
            <wp:posOffset>-1090295</wp:posOffset>
          </wp:positionH>
          <wp:positionV relativeFrom="paragraph">
            <wp:posOffset>-344805</wp:posOffset>
          </wp:positionV>
          <wp:extent cx="7658100" cy="1095375"/>
          <wp:effectExtent l="0" t="0" r="0" b="9525"/>
          <wp:wrapNone/>
          <wp:docPr id="1099525523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0" cy="1095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3CF"/>
    <w:rsid w:val="000A24DD"/>
    <w:rsid w:val="000C574E"/>
    <w:rsid w:val="000E0F51"/>
    <w:rsid w:val="00157B07"/>
    <w:rsid w:val="00243066"/>
    <w:rsid w:val="00257246"/>
    <w:rsid w:val="0029207C"/>
    <w:rsid w:val="002B1E60"/>
    <w:rsid w:val="002C1E6B"/>
    <w:rsid w:val="002F3B2C"/>
    <w:rsid w:val="0035529F"/>
    <w:rsid w:val="003A3824"/>
    <w:rsid w:val="003B20E4"/>
    <w:rsid w:val="00504FFB"/>
    <w:rsid w:val="00534F75"/>
    <w:rsid w:val="005464F7"/>
    <w:rsid w:val="00780267"/>
    <w:rsid w:val="007D3714"/>
    <w:rsid w:val="0082043F"/>
    <w:rsid w:val="008A024F"/>
    <w:rsid w:val="009064C9"/>
    <w:rsid w:val="009961D6"/>
    <w:rsid w:val="00AD6548"/>
    <w:rsid w:val="00B40E2D"/>
    <w:rsid w:val="00BB3D76"/>
    <w:rsid w:val="00C107E6"/>
    <w:rsid w:val="00C515E9"/>
    <w:rsid w:val="00CE3744"/>
    <w:rsid w:val="00D344CA"/>
    <w:rsid w:val="00D82860"/>
    <w:rsid w:val="00DA2832"/>
    <w:rsid w:val="00E1248F"/>
    <w:rsid w:val="00E1340C"/>
    <w:rsid w:val="00EB73CF"/>
    <w:rsid w:val="00F13E50"/>
    <w:rsid w:val="00F45007"/>
    <w:rsid w:val="00F81435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9B4ED"/>
  <w15:chartTrackingRefBased/>
  <w15:docId w15:val="{2AC31367-A0E0-4CDC-BBF7-10910E3B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3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B7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73CF"/>
  </w:style>
  <w:style w:type="paragraph" w:styleId="Pieddepage">
    <w:name w:val="footer"/>
    <w:basedOn w:val="Normal"/>
    <w:link w:val="PieddepageCar"/>
    <w:uiPriority w:val="99"/>
    <w:unhideWhenUsed/>
    <w:rsid w:val="00EB7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7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najwa zaher</dc:creator>
  <cp:keywords/>
  <dc:description/>
  <cp:lastModifiedBy>DELL</cp:lastModifiedBy>
  <cp:revision>17</cp:revision>
  <dcterms:created xsi:type="dcterms:W3CDTF">2026-07-10T12:11:00Z</dcterms:created>
  <dcterms:modified xsi:type="dcterms:W3CDTF">2026-07-14T10:59:00Z</dcterms:modified>
</cp:coreProperties>
</file>