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92" w:rsidRDefault="007C3492" w:rsidP="007C3492">
      <w:pPr>
        <w:jc w:val="center"/>
        <w:rPr>
          <w:rFonts w:ascii="Times New Roman" w:hAnsi="Times New Roman"/>
          <w:b/>
        </w:rPr>
      </w:pPr>
    </w:p>
    <w:p w:rsidR="007C3492" w:rsidRDefault="007C3492" w:rsidP="007C3492">
      <w:pPr>
        <w:jc w:val="center"/>
      </w:pPr>
      <w:r>
        <w:rPr>
          <w:rFonts w:ascii="Times New Roman" w:hAnsi="Times New Roman"/>
          <w:b/>
        </w:rPr>
        <w:t>APPEL D’OFFRES OUVERT NATIONAL SIMPLIFIÉ SUR OFFRES DE PRIX</w:t>
      </w:r>
    </w:p>
    <w:p w:rsidR="007C3492" w:rsidRDefault="007C3492" w:rsidP="007C3492">
      <w:pPr>
        <w:jc w:val="center"/>
      </w:pPr>
      <w:r>
        <w:rPr>
          <w:rFonts w:ascii="Times New Roman" w:hAnsi="Times New Roman"/>
          <w:b/>
        </w:rPr>
        <w:t>N° :04/2026</w:t>
      </w:r>
    </w:p>
    <w:p w:rsidR="00684EBA" w:rsidRPr="00684EBA" w:rsidRDefault="007C3492" w:rsidP="00684EBA">
      <w:pPr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005AF6">
        <w:rPr>
          <w:rFonts w:ascii="Times New Roman" w:hAnsi="Times New Roman"/>
          <w:b/>
          <w:color w:val="000000" w:themeColor="text1"/>
        </w:rPr>
        <w:t xml:space="preserve">Objet : </w:t>
      </w:r>
      <w:r w:rsidR="00684EBA" w:rsidRPr="00684EBA">
        <w:rPr>
          <w:rFonts w:ascii="Times New Roman" w:hAnsi="Times New Roman"/>
          <w:b/>
          <w:color w:val="000000" w:themeColor="text1"/>
        </w:rPr>
        <w:t>Acquisition, installation et mise en service d’un écran LED intérieur</w:t>
      </w:r>
    </w:p>
    <w:p w:rsidR="00684EBA" w:rsidRPr="00684EBA" w:rsidRDefault="00684EBA" w:rsidP="00684EBA">
      <w:pPr>
        <w:spacing w:before="120" w:after="120"/>
        <w:contextualSpacing/>
        <w:jc w:val="center"/>
        <w:rPr>
          <w:rFonts w:ascii="Times New Roman" w:hAnsi="Times New Roman"/>
          <w:b/>
          <w:color w:val="000000" w:themeColor="text1"/>
        </w:rPr>
      </w:pPr>
      <w:proofErr w:type="gramStart"/>
      <w:r w:rsidRPr="00684EBA">
        <w:rPr>
          <w:rFonts w:ascii="Times New Roman" w:hAnsi="Times New Roman"/>
          <w:b/>
          <w:color w:val="000000" w:themeColor="text1"/>
        </w:rPr>
        <w:t>courbé</w:t>
      </w:r>
      <w:proofErr w:type="gramEnd"/>
      <w:r w:rsidRPr="00684EBA">
        <w:rPr>
          <w:rFonts w:ascii="Times New Roman" w:hAnsi="Times New Roman"/>
          <w:b/>
          <w:color w:val="000000" w:themeColor="text1"/>
        </w:rPr>
        <w:t xml:space="preserve"> destiné à un usage audiovisuel professionnel au profit de l’Institut </w:t>
      </w:r>
    </w:p>
    <w:p w:rsidR="00684EBA" w:rsidRPr="00684EBA" w:rsidRDefault="00684EBA" w:rsidP="00684EBA">
      <w:pPr>
        <w:spacing w:before="120" w:after="120"/>
        <w:contextualSpacing/>
        <w:jc w:val="center"/>
        <w:rPr>
          <w:rFonts w:ascii="Times New Roman" w:hAnsi="Times New Roman"/>
          <w:b/>
          <w:color w:val="000000" w:themeColor="text1"/>
        </w:rPr>
      </w:pPr>
      <w:bookmarkStart w:id="0" w:name="_GoBack"/>
      <w:bookmarkEnd w:id="0"/>
      <w:r w:rsidRPr="00684EBA">
        <w:rPr>
          <w:rFonts w:ascii="Times New Roman" w:hAnsi="Times New Roman"/>
          <w:b/>
          <w:color w:val="000000" w:themeColor="text1"/>
        </w:rPr>
        <w:t>Supérieur de l’Information et de la Communication (lot unique)</w:t>
      </w:r>
    </w:p>
    <w:p w:rsidR="007C3492" w:rsidRPr="007C3492" w:rsidRDefault="007C3492" w:rsidP="007C3492">
      <w:pPr>
        <w:spacing w:after="120"/>
        <w:rPr>
          <w:color w:val="000000" w:themeColor="text1"/>
        </w:rPr>
      </w:pPr>
    </w:p>
    <w:p w:rsidR="007C3492" w:rsidRPr="007C3492" w:rsidRDefault="007C3492" w:rsidP="007C3492">
      <w:pPr>
        <w:keepNext/>
        <w:jc w:val="center"/>
        <w:rPr>
          <w:rFonts w:ascii="Times New Roman" w:hAnsi="Times New Roman"/>
          <w:b/>
          <w:color w:val="000000" w:themeColor="text1"/>
        </w:rPr>
      </w:pPr>
      <w:r w:rsidRPr="007C3492">
        <w:rPr>
          <w:rFonts w:ascii="Times New Roman" w:hAnsi="Times New Roman"/>
          <w:b/>
          <w:color w:val="000000" w:themeColor="text1"/>
        </w:rPr>
        <w:t>CHAPITRE III : BORDEREAU DES PRIX - DÉTAIL ESTIMATIF</w:t>
      </w:r>
    </w:p>
    <w:p w:rsidR="007C3492" w:rsidRPr="007C3492" w:rsidRDefault="007C3492" w:rsidP="007C3492">
      <w:pPr>
        <w:keepNext/>
        <w:rPr>
          <w:color w:val="000000" w:themeColor="text1"/>
        </w:rPr>
      </w:pPr>
    </w:p>
    <w:p w:rsidR="007C3492" w:rsidRPr="007C3492" w:rsidRDefault="007C3492" w:rsidP="007C3492">
      <w:pPr>
        <w:jc w:val="both"/>
        <w:rPr>
          <w:rFonts w:ascii="Times New Roman" w:hAnsi="Times New Roman"/>
          <w:color w:val="000000" w:themeColor="text1"/>
        </w:rPr>
      </w:pPr>
      <w:r w:rsidRPr="007C3492">
        <w:rPr>
          <w:rFonts w:ascii="Times New Roman" w:hAnsi="Times New Roman"/>
          <w:color w:val="000000" w:themeColor="text1"/>
        </w:rPr>
        <w:t>Les prix sont exprimés en dirhams marocains. Ils comprennent toutes les charges nécessaires à la bonne exécution du marché, notamment l’emballage, le transport, la livraison, le déchargement, les assurances, taxes, droits, frais généraux et bénéfices.</w:t>
      </w:r>
    </w:p>
    <w:p w:rsidR="007C3492" w:rsidRPr="007C3492" w:rsidRDefault="007C3492" w:rsidP="007C3492">
      <w:pPr>
        <w:jc w:val="both"/>
        <w:rPr>
          <w:rFonts w:ascii="Times New Roman" w:hAnsi="Times New Roman"/>
          <w:color w:val="000000" w:themeColor="text1"/>
        </w:rPr>
      </w:pPr>
    </w:p>
    <w:p w:rsidR="007C3492" w:rsidRPr="007C3492" w:rsidRDefault="007C3492" w:rsidP="007C3492">
      <w:pPr>
        <w:rPr>
          <w:color w:val="000000" w:themeColor="text1"/>
        </w:rPr>
      </w:pPr>
    </w:p>
    <w:tbl>
      <w:tblPr>
        <w:tblStyle w:val="Grilledutableau1"/>
        <w:tblW w:w="949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"/>
        <w:gridCol w:w="2977"/>
        <w:gridCol w:w="1276"/>
        <w:gridCol w:w="1134"/>
        <w:gridCol w:w="1275"/>
        <w:gridCol w:w="1560"/>
      </w:tblGrid>
      <w:tr w:rsidR="007C3492" w:rsidRPr="007C3492" w:rsidTr="00DE0FD0">
        <w:trPr>
          <w:cantSplit/>
          <w:jc w:val="center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:rsidR="007C3492" w:rsidRPr="007C3492" w:rsidRDefault="007C3492" w:rsidP="007C3492">
            <w:pPr>
              <w:rPr>
                <w:color w:val="000000" w:themeColor="text1"/>
              </w:rPr>
            </w:pPr>
            <w:r w:rsidRPr="007C3492">
              <w:rPr>
                <w:rFonts w:ascii="Times New Roman" w:hAnsi="Times New Roman"/>
                <w:b/>
                <w:color w:val="000000" w:themeColor="text1"/>
              </w:rPr>
              <w:t>N° de prix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:rsidR="007C3492" w:rsidRPr="007C3492" w:rsidRDefault="007C3492" w:rsidP="007C3492">
            <w:pPr>
              <w:rPr>
                <w:color w:val="000000" w:themeColor="text1"/>
              </w:rPr>
            </w:pPr>
            <w:r w:rsidRPr="007C3492">
              <w:rPr>
                <w:rFonts w:ascii="Times New Roman" w:hAnsi="Times New Roman"/>
                <w:b/>
                <w:color w:val="000000" w:themeColor="text1"/>
              </w:rPr>
              <w:t>Désignation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:rsidR="007C3492" w:rsidRPr="007C3492" w:rsidRDefault="007C3492" w:rsidP="007C3492">
            <w:pPr>
              <w:rPr>
                <w:color w:val="000000" w:themeColor="text1"/>
              </w:rPr>
            </w:pPr>
            <w:r w:rsidRPr="007C3492">
              <w:rPr>
                <w:rFonts w:ascii="Times New Roman" w:hAnsi="Times New Roman"/>
                <w:b/>
                <w:color w:val="000000" w:themeColor="text1"/>
              </w:rPr>
              <w:t>Unité de mesure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:rsidR="007C3492" w:rsidRPr="007C3492" w:rsidRDefault="007C3492" w:rsidP="007C3492">
            <w:pPr>
              <w:rPr>
                <w:color w:val="000000" w:themeColor="text1"/>
              </w:rPr>
            </w:pPr>
            <w:r w:rsidRPr="007C3492">
              <w:rPr>
                <w:rFonts w:ascii="Times New Roman" w:hAnsi="Times New Roman"/>
                <w:b/>
                <w:color w:val="000000" w:themeColor="text1"/>
              </w:rPr>
              <w:t>Quantité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:rsidR="007C3492" w:rsidRPr="007C3492" w:rsidRDefault="007C3492" w:rsidP="007C3492">
            <w:pPr>
              <w:rPr>
                <w:color w:val="000000" w:themeColor="text1"/>
              </w:rPr>
            </w:pPr>
            <w:r w:rsidRPr="007C3492">
              <w:rPr>
                <w:rFonts w:ascii="Times New Roman" w:hAnsi="Times New Roman"/>
                <w:b/>
                <w:color w:val="000000" w:themeColor="text1"/>
              </w:rPr>
              <w:t>PU HT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:rsidR="007C3492" w:rsidRPr="007C3492" w:rsidRDefault="007C3492" w:rsidP="007C3492">
            <w:pPr>
              <w:rPr>
                <w:color w:val="000000" w:themeColor="text1"/>
              </w:rPr>
            </w:pPr>
            <w:r w:rsidRPr="007C3492">
              <w:rPr>
                <w:rFonts w:ascii="Times New Roman" w:hAnsi="Times New Roman"/>
                <w:b/>
                <w:color w:val="000000" w:themeColor="text1"/>
              </w:rPr>
              <w:t>Montant HT</w:t>
            </w:r>
          </w:p>
        </w:tc>
      </w:tr>
      <w:tr w:rsidR="007C3492" w:rsidRPr="007C3492" w:rsidTr="00DE0FD0">
        <w:trPr>
          <w:cantSplit/>
          <w:trHeight w:val="724"/>
          <w:jc w:val="center"/>
        </w:trPr>
        <w:tc>
          <w:tcPr>
            <w:tcW w:w="1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492" w:rsidRPr="007C3492" w:rsidRDefault="007C3492" w:rsidP="007C0A2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C349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492" w:rsidRPr="007C3492" w:rsidRDefault="007C3492" w:rsidP="007C3492">
            <w:pPr>
              <w:rPr>
                <w:color w:val="000000" w:themeColor="text1"/>
              </w:rPr>
            </w:pPr>
            <w:r w:rsidRPr="007C349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Fourniture et pos</w:t>
            </w:r>
            <w:r w:rsidR="0051141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e d’un Ecran LED intérieur Courbé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492" w:rsidRPr="007C3492" w:rsidRDefault="007C3492" w:rsidP="007C0A2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C349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Unité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492" w:rsidRDefault="007C3492" w:rsidP="007C349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C349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  <w:p w:rsidR="00944F4A" w:rsidRPr="007C3492" w:rsidRDefault="00944F4A" w:rsidP="00193B6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492" w:rsidRPr="007C3492" w:rsidRDefault="007C3492" w:rsidP="007C3492">
            <w:pPr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492" w:rsidRPr="007C3492" w:rsidRDefault="007C3492" w:rsidP="007C3492">
            <w:pPr>
              <w:rPr>
                <w:color w:val="000000" w:themeColor="text1"/>
              </w:rPr>
            </w:pPr>
          </w:p>
        </w:tc>
      </w:tr>
      <w:tr w:rsidR="007C3492" w:rsidRPr="007C3492" w:rsidTr="00DE0FD0">
        <w:trPr>
          <w:cantSplit/>
          <w:trHeight w:val="692"/>
          <w:jc w:val="center"/>
        </w:trPr>
        <w:tc>
          <w:tcPr>
            <w:tcW w:w="1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492" w:rsidRPr="007C3492" w:rsidRDefault="007C3492" w:rsidP="007C0A2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C349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492" w:rsidRPr="007C3492" w:rsidRDefault="007C3492" w:rsidP="007C3492">
            <w:pPr>
              <w:rPr>
                <w:color w:val="000000" w:themeColor="text1"/>
              </w:rPr>
            </w:pPr>
            <w:r w:rsidRPr="007C349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Fourniture et pose d’un poste de régie pour écran LED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492" w:rsidRPr="007C3492" w:rsidRDefault="007C3492" w:rsidP="007C0A2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C349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Unité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3492" w:rsidRPr="007C3492" w:rsidRDefault="007C3492" w:rsidP="007C349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C349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492" w:rsidRPr="007C3492" w:rsidRDefault="007C3492" w:rsidP="007C3492">
            <w:pPr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492" w:rsidRPr="007C3492" w:rsidRDefault="007C3492" w:rsidP="007C3492">
            <w:pPr>
              <w:rPr>
                <w:color w:val="000000" w:themeColor="text1"/>
              </w:rPr>
            </w:pPr>
          </w:p>
        </w:tc>
      </w:tr>
      <w:tr w:rsidR="007C3492" w:rsidRPr="007C3492" w:rsidTr="00DE0FD0">
        <w:trPr>
          <w:cantSplit/>
          <w:trHeight w:val="540"/>
          <w:jc w:val="center"/>
        </w:trPr>
        <w:tc>
          <w:tcPr>
            <w:tcW w:w="424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492" w:rsidRPr="007C3492" w:rsidRDefault="007C3492" w:rsidP="007C349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C3492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TOTAL Hors Taxes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92" w:rsidRPr="007C3492" w:rsidRDefault="007C3492" w:rsidP="007C349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92" w:rsidRPr="007C3492" w:rsidRDefault="007C3492" w:rsidP="007C349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92" w:rsidRPr="007C3492" w:rsidRDefault="007C3492" w:rsidP="007C349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92" w:rsidRPr="007C3492" w:rsidRDefault="007C3492" w:rsidP="007C349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C3492" w:rsidRPr="007C3492" w:rsidTr="00DE0FD0">
        <w:trPr>
          <w:cantSplit/>
          <w:trHeight w:val="520"/>
          <w:jc w:val="center"/>
        </w:trPr>
        <w:tc>
          <w:tcPr>
            <w:tcW w:w="424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492" w:rsidRPr="007C3492" w:rsidRDefault="007C3492" w:rsidP="007C349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C3492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TVA 20%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92" w:rsidRPr="007C3492" w:rsidRDefault="007C3492" w:rsidP="007C349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92" w:rsidRPr="007C3492" w:rsidRDefault="007C3492" w:rsidP="007C349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92" w:rsidRPr="007C3492" w:rsidRDefault="007C3492" w:rsidP="007C349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92" w:rsidRPr="007C3492" w:rsidRDefault="007C3492" w:rsidP="007C3492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C3492" w:rsidRPr="007C3492" w:rsidTr="00DE0FD0">
        <w:trPr>
          <w:cantSplit/>
          <w:trHeight w:val="542"/>
          <w:jc w:val="center"/>
        </w:trPr>
        <w:tc>
          <w:tcPr>
            <w:tcW w:w="424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492" w:rsidRPr="007C3492" w:rsidRDefault="007C3492" w:rsidP="007C349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7C3492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TOTAL TTC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92" w:rsidRPr="007C3492" w:rsidRDefault="007C3492" w:rsidP="007C349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92" w:rsidRPr="007C3492" w:rsidRDefault="007C3492" w:rsidP="007C349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92" w:rsidRPr="007C3492" w:rsidRDefault="007C3492" w:rsidP="007C349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92" w:rsidRPr="007C3492" w:rsidRDefault="007C3492" w:rsidP="007C3492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7C3492" w:rsidRPr="007C3492" w:rsidRDefault="007C3492" w:rsidP="007C3492">
      <w:pPr>
        <w:rPr>
          <w:color w:val="000000" w:themeColor="text1"/>
          <w:sz w:val="20"/>
          <w:szCs w:val="20"/>
        </w:rPr>
      </w:pPr>
      <w:r w:rsidRPr="007C3492">
        <w:rPr>
          <w:color w:val="000000" w:themeColor="text1"/>
          <w:sz w:val="20"/>
          <w:szCs w:val="20"/>
        </w:rPr>
        <w:t xml:space="preserve"> </w:t>
      </w:r>
    </w:p>
    <w:p w:rsidR="007C3492" w:rsidRPr="007C3492" w:rsidRDefault="007C3492" w:rsidP="007C3492">
      <w:pPr>
        <w:rPr>
          <w:rFonts w:ascii="Times New Roman" w:hAnsi="Times New Roman"/>
          <w:color w:val="000000" w:themeColor="text1"/>
        </w:rPr>
      </w:pPr>
    </w:p>
    <w:p w:rsidR="007C3492" w:rsidRPr="007C3492" w:rsidRDefault="007C3492" w:rsidP="007C3492">
      <w:pPr>
        <w:rPr>
          <w:color w:val="000000" w:themeColor="text1"/>
        </w:rPr>
      </w:pPr>
      <w:r w:rsidRPr="007C3492">
        <w:rPr>
          <w:rFonts w:ascii="Times New Roman" w:hAnsi="Times New Roman"/>
          <w:color w:val="000000" w:themeColor="text1"/>
        </w:rPr>
        <w:t>Arrêté le présent bordereau des prix - détail estimatif à la somme de : ........................................................................................................dirhams toutes taxes comprises.</w:t>
      </w:r>
    </w:p>
    <w:p w:rsidR="007C3492" w:rsidRPr="007C3492" w:rsidRDefault="007C3492" w:rsidP="007C3492">
      <w:pPr>
        <w:rPr>
          <w:color w:val="000000" w:themeColor="text1"/>
        </w:rPr>
      </w:pPr>
      <w:r w:rsidRPr="007C3492">
        <w:rPr>
          <w:rFonts w:ascii="Times New Roman" w:hAnsi="Times New Roman"/>
          <w:color w:val="000000" w:themeColor="text1"/>
        </w:rPr>
        <w:t>Le concurrent doit renseigner tous les prix unitaires. Toute omission ou incohérence substantielle pourra être traitée conformément aux dispositions réglementaires applicables.</w:t>
      </w:r>
    </w:p>
    <w:p w:rsidR="007C3492" w:rsidRPr="007C3492" w:rsidRDefault="007C3492" w:rsidP="007C3492">
      <w:pPr>
        <w:rPr>
          <w:color w:val="000000" w:themeColor="text1"/>
        </w:rPr>
      </w:pPr>
    </w:p>
    <w:sectPr w:rsidR="007C3492" w:rsidRPr="007C3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92"/>
    <w:rsid w:val="00193B64"/>
    <w:rsid w:val="00310892"/>
    <w:rsid w:val="00511410"/>
    <w:rsid w:val="00684EBA"/>
    <w:rsid w:val="007C0A20"/>
    <w:rsid w:val="007C3492"/>
    <w:rsid w:val="008A6F8D"/>
    <w:rsid w:val="00944F4A"/>
    <w:rsid w:val="00FE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A0B80-4836-4558-B15B-C4374346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492"/>
    <w:pPr>
      <w:widowControl w:val="0"/>
      <w:spacing w:after="0" w:line="240" w:lineRule="auto"/>
    </w:pPr>
    <w:rPr>
      <w:rFonts w:ascii="Carlito" w:eastAsia="Times New Roman" w:hAnsi="Carlito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rsid w:val="007C34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Naima</dc:creator>
  <cp:keywords/>
  <dc:description/>
  <cp:lastModifiedBy>Naima</cp:lastModifiedBy>
  <cp:revision>3</cp:revision>
  <dcterms:created xsi:type="dcterms:W3CDTF">2026-07-06T15:40:00Z</dcterms:created>
  <dcterms:modified xsi:type="dcterms:W3CDTF">2026-07-06T15:41:00Z</dcterms:modified>
</cp:coreProperties>
</file>