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26" w:rsidRDefault="00374426" w:rsidP="00374426">
      <w:pPr>
        <w:pStyle w:val="Titre6"/>
        <w:jc w:val="center"/>
        <w:rPr>
          <w:rFonts w:ascii="Tw Cen MT Condensed" w:hAnsi="Tw Cen MT Condensed"/>
          <w:b/>
          <w:bCs/>
          <w:color w:val="auto"/>
          <w:sz w:val="40"/>
          <w:szCs w:val="40"/>
        </w:rPr>
      </w:pPr>
      <w:r>
        <w:rPr>
          <w:rFonts w:ascii="Tw Cen MT Condensed" w:hAnsi="Tw Cen MT Condensed"/>
          <w:b/>
          <w:bCs/>
          <w:color w:val="auto"/>
          <w:sz w:val="40"/>
          <w:szCs w:val="40"/>
        </w:rPr>
        <w:t>BORDEREAU DES PRIX - DÉ</w:t>
      </w:r>
      <w:r w:rsidRPr="000B270B">
        <w:rPr>
          <w:rFonts w:ascii="Tw Cen MT Condensed" w:hAnsi="Tw Cen MT Condensed"/>
          <w:b/>
          <w:bCs/>
          <w:color w:val="auto"/>
          <w:sz w:val="40"/>
          <w:szCs w:val="40"/>
        </w:rPr>
        <w:t>TAIL ESTIMATIF</w:t>
      </w:r>
    </w:p>
    <w:p w:rsidR="00374426" w:rsidRPr="001C2FFD" w:rsidRDefault="00374426" w:rsidP="00374426"/>
    <w:p w:rsidR="00374426" w:rsidRPr="002E6C28" w:rsidRDefault="00374426" w:rsidP="00374426">
      <w:pPr>
        <w:rPr>
          <w:rFonts w:ascii="Comic Sans MS" w:hAnsi="Comic Sans MS"/>
          <w:sz w:val="20"/>
          <w:szCs w:val="20"/>
        </w:rPr>
      </w:pPr>
    </w:p>
    <w:p w:rsidR="00374426" w:rsidRDefault="00374426" w:rsidP="00374426">
      <w:pPr>
        <w:spacing w:line="276" w:lineRule="auto"/>
        <w:jc w:val="center"/>
        <w:rPr>
          <w:rFonts w:ascii="Tw Cen MT Condensed" w:hAnsi="Tw Cen MT Condensed" w:cs="Arial"/>
          <w:b/>
          <w:bCs/>
          <w:sz w:val="32"/>
          <w:szCs w:val="32"/>
        </w:rPr>
      </w:pPr>
      <w:r w:rsidRPr="007D484B">
        <w:rPr>
          <w:rFonts w:ascii="Tw Cen MT Condensed" w:hAnsi="Tw Cen MT Condensed" w:cs="Arial"/>
          <w:b/>
          <w:bCs/>
          <w:sz w:val="32"/>
          <w:szCs w:val="32"/>
        </w:rPr>
        <w:t>Objet du Marché n</w:t>
      </w:r>
      <w:proofErr w:type="gramStart"/>
      <w:r w:rsidRPr="007D484B">
        <w:rPr>
          <w:rFonts w:ascii="Tw Cen MT Condensed" w:hAnsi="Tw Cen MT Condensed" w:cs="Arial"/>
          <w:b/>
          <w:bCs/>
          <w:sz w:val="32"/>
          <w:szCs w:val="32"/>
        </w:rPr>
        <w:t>°</w:t>
      </w:r>
      <w:r>
        <w:rPr>
          <w:rFonts w:ascii="Tw Cen MT Condensed" w:hAnsi="Tw Cen MT Condensed" w:cs="Arial"/>
          <w:b/>
          <w:bCs/>
          <w:sz w:val="32"/>
          <w:szCs w:val="32"/>
        </w:rPr>
        <w:t>….</w:t>
      </w:r>
      <w:proofErr w:type="gramEnd"/>
      <w:r w:rsidRPr="007D484B">
        <w:rPr>
          <w:rFonts w:ascii="Tw Cen MT Condensed" w:hAnsi="Tw Cen MT Condensed" w:cs="Arial"/>
          <w:b/>
          <w:bCs/>
          <w:sz w:val="32"/>
          <w:szCs w:val="32"/>
        </w:rPr>
        <w:t>/</w:t>
      </w:r>
      <w:r>
        <w:rPr>
          <w:rFonts w:ascii="Tw Cen MT Condensed" w:hAnsi="Tw Cen MT Condensed" w:cs="Arial"/>
          <w:b/>
          <w:bCs/>
          <w:sz w:val="32"/>
          <w:szCs w:val="32"/>
        </w:rPr>
        <w:t>2026</w:t>
      </w:r>
      <w:r w:rsidRPr="007D484B">
        <w:rPr>
          <w:rFonts w:ascii="Tw Cen MT Condensed" w:hAnsi="Tw Cen MT Condensed" w:cs="Arial"/>
          <w:b/>
          <w:bCs/>
          <w:sz w:val="32"/>
          <w:szCs w:val="32"/>
        </w:rPr>
        <w:t xml:space="preserve"> : </w:t>
      </w:r>
    </w:p>
    <w:p w:rsidR="009842F8" w:rsidRPr="001C2FFD" w:rsidRDefault="009842F8" w:rsidP="009842F8">
      <w:pPr>
        <w:pStyle w:val="Paragraphedeliste"/>
        <w:ind w:right="283"/>
        <w:jc w:val="both"/>
      </w:pPr>
      <w:r w:rsidRPr="009842F8">
        <w:rPr>
          <w:rFonts w:ascii="Franklin Gothic Demi Cond" w:hAnsi="Franklin Gothic Demi Cond"/>
          <w:b/>
          <w:bCs/>
          <w:iCs/>
        </w:rPr>
        <w:t>TRAVAUX DE CREUSEMENT DE 3 FORAGES AUX DOUARS : OULED ABDELMOULA, LAKHOUADRA ET LAMGADIM - COMMUNE SAADLA - PROVINCE DE SAFI</w:t>
      </w:r>
    </w:p>
    <w:p w:rsidR="009842F8" w:rsidRDefault="009842F8" w:rsidP="009842F8">
      <w:pPr>
        <w:ind w:right="-284"/>
        <w:rPr>
          <w:rFonts w:ascii="Verdana" w:hAnsi="Verdana" w:cstheme="minorBidi"/>
          <w:b/>
          <w:bCs/>
        </w:rPr>
      </w:pPr>
    </w:p>
    <w:p w:rsidR="009842F8" w:rsidRDefault="009842F8" w:rsidP="009842F8">
      <w:pPr>
        <w:rPr>
          <w:lang w:eastAsia="en-US"/>
        </w:rPr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152"/>
        <w:gridCol w:w="797"/>
        <w:gridCol w:w="1021"/>
        <w:gridCol w:w="1212"/>
        <w:gridCol w:w="1249"/>
      </w:tblGrid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N° des prix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Désignation des prestations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Unité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Qté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Prix unitaire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Prix Total</w:t>
            </w: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Foration en tout terrain sec ou aquifère, au marteau fond de trou a l’air et/ou au rotary a l’eau claire (ou à la boue dans le cas de perte totale) en circulation directe ou inverse au diamètre 8" ½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ML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560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 xml:space="preserve">Alésage du forage </w:t>
            </w:r>
            <w:r w:rsidR="006767D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 xml:space="preserve">positif au diamètre </w:t>
            </w: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 xml:space="preserve"> (250 mm)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ML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560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6767DE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F</w:t>
            </w:r>
            <w:r w:rsidRPr="006767D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ourniture et pose du tubage en PVC PN16 (ép</w:t>
            </w:r>
            <w:r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aisseur 9.5 mm) au diamètre 160</w:t>
            </w:r>
            <w:r w:rsidRPr="006767D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mm plein muni d’embouts filetés y compris cimentation de l’espace annulaire au diamètre y compris toutes sujétions.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ML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6767DE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767D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Fourniture et mise en place du tubage en PVC PN16(épaisseur 9.5 mm)  crépines diamètre 160 mm  muni d’embouts filetés au  y compris toutes sujétions.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ML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Fourniture et mise en place du massif filtrant (2-4 mm) y compris toutes sujétions si nécessaire (mise en place sous pression)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Développement avec et sans force motrice pour travaux divers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Descente et remontée du système d’air lift y compris toutes sujétions.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Fourniture et injection du polyphosphate.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Essai de pompage y compris la descente et la remontée de la pompe utilisées pour la réalisation de l’essai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color w:val="000000"/>
                <w:sz w:val="22"/>
                <w:szCs w:val="22"/>
                <w:lang w:eastAsia="en-US"/>
              </w:rPr>
              <w:t>Mise en place de tête de forage.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 HORS  T.V.A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842F8" w:rsidTr="0080005F">
        <w:trPr>
          <w:trHeight w:val="510"/>
          <w:jc w:val="center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TAUX T.V.A.  (20%)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</w:t>
            </w:r>
          </w:p>
        </w:tc>
      </w:tr>
      <w:tr w:rsidR="009842F8" w:rsidTr="0080005F">
        <w:trPr>
          <w:trHeight w:val="510"/>
          <w:jc w:val="center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spacing w:line="276" w:lineRule="auto"/>
              <w:contextualSpacing/>
              <w:jc w:val="center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0D0E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  <w:t>TOTAL TTC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2F8" w:rsidRPr="00610D0E" w:rsidRDefault="009842F8" w:rsidP="0080005F">
            <w:pPr>
              <w:contextualSpacing/>
              <w:jc w:val="both"/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74426" w:rsidRDefault="00374426" w:rsidP="00374426"/>
    <w:p w:rsidR="00374426" w:rsidRDefault="00374426" w:rsidP="00374426"/>
    <w:p w:rsidR="00374426" w:rsidRPr="00B85E96" w:rsidRDefault="00374426" w:rsidP="00374426">
      <w:pPr>
        <w:ind w:hanging="567"/>
        <w:rPr>
          <w:b/>
          <w:bCs/>
        </w:rPr>
      </w:pPr>
      <w:r w:rsidRPr="00B85E96">
        <w:rPr>
          <w:b/>
          <w:bCs/>
        </w:rPr>
        <w:t xml:space="preserve">Arrêté Le Présent Bordereau Des Prix - Détail Estimatif à La Somme </w:t>
      </w:r>
      <w:bookmarkStart w:id="0" w:name="_GoBack"/>
      <w:bookmarkEnd w:id="0"/>
      <w:r w:rsidR="008F6AF9" w:rsidRPr="00B85E96">
        <w:rPr>
          <w:b/>
          <w:bCs/>
        </w:rPr>
        <w:t>TTC De</w:t>
      </w:r>
      <w:r w:rsidR="00B85E96">
        <w:rPr>
          <w:b/>
          <w:bCs/>
        </w:rPr>
        <w:t> : ...........</w:t>
      </w:r>
      <w:r w:rsidRPr="00B85E96">
        <w:rPr>
          <w:b/>
          <w:bCs/>
        </w:rPr>
        <w:t>............</w:t>
      </w:r>
    </w:p>
    <w:p w:rsidR="00374426" w:rsidRDefault="00374426" w:rsidP="00374426"/>
    <w:p w:rsidR="00B97B1D" w:rsidRDefault="00B97B1D"/>
    <w:sectPr w:rsidR="00B97B1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10B" w:rsidRDefault="00BD410B" w:rsidP="00374426">
      <w:r>
        <w:separator/>
      </w:r>
    </w:p>
  </w:endnote>
  <w:endnote w:type="continuationSeparator" w:id="0">
    <w:p w:rsidR="00BD410B" w:rsidRDefault="00BD410B" w:rsidP="0037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9171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74426" w:rsidRDefault="00374426" w:rsidP="009842F8">
            <w:pPr>
              <w:pStyle w:val="Pieddepage"/>
              <w:jc w:val="right"/>
            </w:pPr>
            <w:r>
              <w:t xml:space="preserve">Page </w:t>
            </w:r>
            <w:r w:rsidR="009842F8">
              <w:rPr>
                <w:b/>
                <w:bCs/>
              </w:rPr>
              <w:t>30</w:t>
            </w:r>
            <w:r>
              <w:t xml:space="preserve"> sur </w:t>
            </w:r>
            <w:r w:rsidR="009842F8">
              <w:rPr>
                <w:b/>
                <w:bCs/>
              </w:rPr>
              <w:t>31</w:t>
            </w:r>
          </w:p>
        </w:sdtContent>
      </w:sdt>
    </w:sdtContent>
  </w:sdt>
  <w:p w:rsidR="00374426" w:rsidRDefault="003744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10B" w:rsidRDefault="00BD410B" w:rsidP="00374426">
      <w:r>
        <w:separator/>
      </w:r>
    </w:p>
  </w:footnote>
  <w:footnote w:type="continuationSeparator" w:id="0">
    <w:p w:rsidR="00BD410B" w:rsidRDefault="00BD410B" w:rsidP="00374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EC"/>
    <w:rsid w:val="00374426"/>
    <w:rsid w:val="0045464B"/>
    <w:rsid w:val="004F3AEC"/>
    <w:rsid w:val="00574FA2"/>
    <w:rsid w:val="006767DE"/>
    <w:rsid w:val="0078447C"/>
    <w:rsid w:val="008F6AF9"/>
    <w:rsid w:val="009842F8"/>
    <w:rsid w:val="00AE20F2"/>
    <w:rsid w:val="00B85E96"/>
    <w:rsid w:val="00B97B1D"/>
    <w:rsid w:val="00B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E557"/>
  <w15:docId w15:val="{DFDDD8A0-4DE5-410D-B720-B2F2D5C5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44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uiPriority w:val="9"/>
    <w:semiHidden/>
    <w:rsid w:val="0037442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Paragraphedeliste">
    <w:name w:val="List Paragraph"/>
    <w:aliases w:val="Puce 03,Texte-Nelite,lp1,MED LISTE,corp de texte,text,Bullet Number,Liste à puce - Normal,Bullet List,FooterText,numbered,List Paragraph11,Bulletr List Paragraph,列出段落,列出段落1,List Paragraph2,List Paragraph21,Listeafsnit1,Bullets"/>
    <w:basedOn w:val="Normal"/>
    <w:link w:val="ParagraphedelisteCar"/>
    <w:uiPriority w:val="34"/>
    <w:qFormat/>
    <w:rsid w:val="00374426"/>
    <w:pPr>
      <w:ind w:left="720"/>
      <w:contextualSpacing/>
    </w:pPr>
  </w:style>
  <w:style w:type="character" w:customStyle="1" w:styleId="ParagraphedelisteCar">
    <w:name w:val="Paragraphe de liste Car"/>
    <w:aliases w:val="Puce 03 Car,Texte-Nelite Car,lp1 Car,MED LISTE Car,corp de texte Car,text Car,Bullet Number Car,Liste à puce - Normal Car,Bullet List Car,FooterText Car,numbered Car,List Paragraph11 Car,Bulletr List Paragraph Car,列出段落 Car"/>
    <w:link w:val="Paragraphedeliste"/>
    <w:uiPriority w:val="34"/>
    <w:qFormat/>
    <w:locked/>
    <w:rsid w:val="0037442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44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442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744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442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2026-07-16T11:05:00Z</dcterms:created>
  <dcterms:modified xsi:type="dcterms:W3CDTF">2026-07-16T11:05:00Z</dcterms:modified>
</cp:coreProperties>
</file>