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28B" w:rsidRDefault="00B530D6">
      <w:pPr>
        <w:jc w:val="center"/>
      </w:pPr>
      <w:r>
        <w:rPr>
          <w:rFonts w:cs="Times New Roman"/>
          <w:b/>
        </w:rPr>
        <w:t>ROYAUME DU MAROC – MINISTERE DE L’INTERIEUR</w:t>
      </w:r>
    </w:p>
    <w:p w:rsidR="0052128B" w:rsidRDefault="00B530D6">
      <w:pPr>
        <w:jc w:val="center"/>
      </w:pPr>
      <w:r>
        <w:rPr>
          <w:rFonts w:cs="Times New Roman"/>
          <w:b/>
          <w:sz w:val="18"/>
        </w:rPr>
        <w:t>REGION FES-MEKNES – PROVINCE DE TAOUNATE – CERCLE DE KARIA BA MOHAMED</w:t>
      </w:r>
    </w:p>
    <w:p w:rsidR="0052128B" w:rsidRDefault="00B530D6">
      <w:pPr>
        <w:spacing w:after="1200"/>
        <w:jc w:val="center"/>
      </w:pPr>
      <w:r>
        <w:rPr>
          <w:rFonts w:cs="Times New Roman"/>
          <w:b/>
          <w:sz w:val="18"/>
        </w:rPr>
        <w:t>CAIDAT BNI SNOUSS-FCHTALA – COMMUNE MOULAY ABDELKRIM</w:t>
      </w:r>
    </w:p>
    <w:p w:rsidR="0052128B" w:rsidRDefault="00B530D6">
      <w:pPr>
        <w:spacing w:after="800"/>
        <w:jc w:val="center"/>
      </w:pPr>
      <w:r>
        <w:rPr>
          <w:rFonts w:cs="Times New Roman"/>
          <w:b/>
          <w:sz w:val="26"/>
        </w:rPr>
        <w:t>BORDEREAU DES PRIX – DETAIL ESTIMATIF (CADRE)</w:t>
      </w:r>
    </w:p>
    <w:p w:rsidR="0052128B" w:rsidRDefault="00B530D6" w:rsidP="000B62B5">
      <w:pPr>
        <w:spacing w:after="800"/>
        <w:jc w:val="center"/>
      </w:pPr>
      <w:r>
        <w:rPr>
          <w:rFonts w:cs="Times New Roman"/>
          <w:sz w:val="18"/>
        </w:rPr>
        <w:t>Appel d’offres ouvert national simplifié sur offr</w:t>
      </w:r>
      <w:r w:rsidR="00C975A2">
        <w:rPr>
          <w:rFonts w:cs="Times New Roman"/>
          <w:sz w:val="18"/>
        </w:rPr>
        <w:t xml:space="preserve">es de prix N° </w:t>
      </w:r>
      <w:r w:rsidR="000B62B5">
        <w:rPr>
          <w:rFonts w:cs="Times New Roman"/>
          <w:sz w:val="18"/>
        </w:rPr>
        <w:t>02</w:t>
      </w:r>
      <w:r w:rsidR="00C975A2">
        <w:rPr>
          <w:rFonts w:cs="Times New Roman"/>
          <w:sz w:val="18"/>
        </w:rPr>
        <w:t xml:space="preserve">/2026 du </w:t>
      </w:r>
      <w:r w:rsidR="000B62B5">
        <w:rPr>
          <w:rFonts w:cs="Times New Roman"/>
          <w:sz w:val="18"/>
        </w:rPr>
        <w:t>29</w:t>
      </w:r>
      <w:r w:rsidR="00C975A2">
        <w:rPr>
          <w:rFonts w:cs="Times New Roman"/>
          <w:sz w:val="18"/>
        </w:rPr>
        <w:t>/07/2026 à</w:t>
      </w:r>
      <w:r>
        <w:rPr>
          <w:rFonts w:cs="Times New Roman"/>
          <w:sz w:val="18"/>
        </w:rPr>
        <w:t xml:space="preserve"> 10h00.</w:t>
      </w:r>
    </w:p>
    <w:p w:rsidR="0052128B" w:rsidRDefault="00B530D6" w:rsidP="000B62B5">
      <w:pPr>
        <w:spacing w:after="1600"/>
        <w:jc w:val="center"/>
      </w:pPr>
      <w:proofErr w:type="gramStart"/>
      <w:r>
        <w:rPr>
          <w:rFonts w:cs="Times New Roman"/>
          <w:b/>
          <w:sz w:val="18"/>
        </w:rPr>
        <w:t>OBJET :</w:t>
      </w:r>
      <w:proofErr w:type="gramEnd"/>
      <w:r>
        <w:rPr>
          <w:rFonts w:cs="Times New Roman"/>
          <w:b/>
          <w:sz w:val="18"/>
        </w:rPr>
        <w:t xml:space="preserve"> ACHAT D’UN CAMION EQUIPÉ DE BENNE</w:t>
      </w:r>
      <w:r w:rsidR="00F14F6E">
        <w:rPr>
          <w:rFonts w:cs="Times New Roman"/>
          <w:b/>
          <w:sz w:val="18"/>
        </w:rPr>
        <w:t xml:space="preserve"> DE 12 M3</w:t>
      </w:r>
      <w:r>
        <w:rPr>
          <w:rFonts w:cs="Times New Roman"/>
          <w:b/>
          <w:sz w:val="18"/>
        </w:rPr>
        <w:t xml:space="preserve"> POUR LA COMMUNE DE MY ABDELKRIM.</w:t>
      </w:r>
    </w:p>
    <w:tbl>
      <w:tblPr>
        <w:tblStyle w:val="Grilledutableau"/>
        <w:tblW w:w="0" w:type="auto"/>
        <w:jc w:val="center"/>
        <w:tblCellMar>
          <w:top w:w="15" w:type="dxa"/>
          <w:left w:w="60" w:type="dxa"/>
          <w:bottom w:w="15" w:type="dxa"/>
          <w:right w:w="60" w:type="dxa"/>
        </w:tblCellMar>
        <w:tblLook w:val="04A0" w:firstRow="1" w:lastRow="0" w:firstColumn="1" w:lastColumn="0" w:noHBand="0" w:noVBand="1"/>
      </w:tblPr>
      <w:tblGrid>
        <w:gridCol w:w="713"/>
        <w:gridCol w:w="4079"/>
        <w:gridCol w:w="823"/>
        <w:gridCol w:w="811"/>
        <w:gridCol w:w="1643"/>
        <w:gridCol w:w="1673"/>
      </w:tblGrid>
      <w:tr w:rsidR="0052128B">
        <w:trPr>
          <w:jc w:val="center"/>
        </w:trPr>
        <w:tc>
          <w:tcPr>
            <w:tcW w:w="737" w:type="dxa"/>
            <w:shd w:val="clear" w:color="auto" w:fill="D9D9D9"/>
          </w:tcPr>
          <w:p w:rsidR="0052128B" w:rsidRDefault="00B530D6">
            <w:pPr>
              <w:jc w:val="center"/>
            </w:pPr>
            <w:r>
              <w:rPr>
                <w:rFonts w:cs="Times New Roman"/>
                <w:b/>
                <w:sz w:val="18"/>
              </w:rPr>
              <w:t>N° Prix</w:t>
            </w:r>
          </w:p>
        </w:tc>
        <w:tc>
          <w:tcPr>
            <w:tcW w:w="4365" w:type="dxa"/>
            <w:shd w:val="clear" w:color="auto" w:fill="D9D9D9"/>
          </w:tcPr>
          <w:p w:rsidR="0052128B" w:rsidRDefault="00B530D6">
            <w:pPr>
              <w:jc w:val="center"/>
            </w:pPr>
            <w:r>
              <w:rPr>
                <w:rFonts w:cs="Times New Roman"/>
                <w:b/>
                <w:sz w:val="18"/>
              </w:rPr>
              <w:t>Désignation des prix</w:t>
            </w:r>
          </w:p>
        </w:tc>
        <w:tc>
          <w:tcPr>
            <w:tcW w:w="850" w:type="dxa"/>
            <w:shd w:val="clear" w:color="auto" w:fill="D9D9D9"/>
          </w:tcPr>
          <w:p w:rsidR="0052128B" w:rsidRDefault="00B530D6">
            <w:pPr>
              <w:jc w:val="center"/>
            </w:pPr>
            <w:r>
              <w:rPr>
                <w:rFonts w:cs="Times New Roman"/>
                <w:b/>
                <w:sz w:val="18"/>
              </w:rPr>
              <w:t>Unité</w:t>
            </w:r>
          </w:p>
        </w:tc>
        <w:tc>
          <w:tcPr>
            <w:tcW w:w="850" w:type="dxa"/>
            <w:shd w:val="clear" w:color="auto" w:fill="D9D9D9"/>
          </w:tcPr>
          <w:p w:rsidR="0052128B" w:rsidRDefault="00B530D6">
            <w:pPr>
              <w:jc w:val="center"/>
            </w:pPr>
            <w:r>
              <w:rPr>
                <w:rFonts w:cs="Times New Roman"/>
                <w:b/>
                <w:sz w:val="18"/>
              </w:rPr>
              <w:t>Qté</w:t>
            </w:r>
          </w:p>
        </w:tc>
        <w:tc>
          <w:tcPr>
            <w:tcW w:w="1701" w:type="dxa"/>
            <w:shd w:val="clear" w:color="auto" w:fill="D9D9D9"/>
          </w:tcPr>
          <w:p w:rsidR="0052128B" w:rsidRDefault="00B530D6">
            <w:pPr>
              <w:jc w:val="center"/>
            </w:pPr>
            <w:r>
              <w:rPr>
                <w:rFonts w:cs="Times New Roman"/>
                <w:b/>
                <w:sz w:val="18"/>
              </w:rPr>
              <w:t>Prix unitaire</w:t>
            </w:r>
            <w:r>
              <w:rPr>
                <w:rFonts w:cs="Times New Roman"/>
                <w:b/>
                <w:sz w:val="18"/>
              </w:rPr>
              <w:br/>
              <w:t>HT (DH)</w:t>
            </w:r>
          </w:p>
        </w:tc>
        <w:tc>
          <w:tcPr>
            <w:tcW w:w="1701" w:type="dxa"/>
            <w:shd w:val="clear" w:color="auto" w:fill="D9D9D9"/>
          </w:tcPr>
          <w:p w:rsidR="0052128B" w:rsidRDefault="00B530D6">
            <w:pPr>
              <w:jc w:val="center"/>
            </w:pPr>
            <w:r>
              <w:rPr>
                <w:rFonts w:cs="Times New Roman"/>
                <w:b/>
                <w:sz w:val="18"/>
              </w:rPr>
              <w:t>Montant</w:t>
            </w:r>
            <w:r>
              <w:rPr>
                <w:rFonts w:cs="Times New Roman"/>
                <w:b/>
                <w:sz w:val="18"/>
              </w:rPr>
              <w:br/>
              <w:t>HT (DH)</w:t>
            </w:r>
          </w:p>
        </w:tc>
      </w:tr>
      <w:tr w:rsidR="0052128B">
        <w:trPr>
          <w:jc w:val="center"/>
        </w:trPr>
        <w:tc>
          <w:tcPr>
            <w:tcW w:w="737" w:type="dxa"/>
          </w:tcPr>
          <w:p w:rsidR="0052128B" w:rsidRDefault="00B530D6">
            <w:pPr>
              <w:jc w:val="center"/>
            </w:pPr>
            <w:r>
              <w:rPr>
                <w:rFonts w:cs="Times New Roman"/>
                <w:sz w:val="18"/>
              </w:rPr>
              <w:t>1</w:t>
            </w:r>
          </w:p>
        </w:tc>
        <w:tc>
          <w:tcPr>
            <w:tcW w:w="4365" w:type="dxa"/>
          </w:tcPr>
          <w:p w:rsidR="0052128B" w:rsidRDefault="00B530D6" w:rsidP="00F14F6E">
            <w:r>
              <w:rPr>
                <w:rFonts w:cs="Times New Roman"/>
                <w:sz w:val="18"/>
              </w:rPr>
              <w:t xml:space="preserve">Camion </w:t>
            </w:r>
            <w:proofErr w:type="spellStart"/>
            <w:r>
              <w:rPr>
                <w:rFonts w:cs="Times New Roman"/>
                <w:sz w:val="18"/>
              </w:rPr>
              <w:t>équipé</w:t>
            </w:r>
            <w:proofErr w:type="spellEnd"/>
            <w:r>
              <w:rPr>
                <w:rFonts w:cs="Times New Roman"/>
                <w:sz w:val="18"/>
              </w:rPr>
              <w:t xml:space="preserve"> de benne </w:t>
            </w:r>
            <w:r w:rsidR="00F14F6E">
              <w:rPr>
                <w:rFonts w:cs="Times New Roman"/>
                <w:sz w:val="18"/>
              </w:rPr>
              <w:t>12 M3</w:t>
            </w:r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con</w:t>
            </w:r>
            <w:bookmarkStart w:id="0" w:name="_GoBack"/>
            <w:bookmarkEnd w:id="0"/>
            <w:r>
              <w:rPr>
                <w:rFonts w:cs="Times New Roman"/>
                <w:sz w:val="18"/>
              </w:rPr>
              <w:t>forme</w:t>
            </w:r>
            <w:proofErr w:type="spellEnd"/>
            <w:r>
              <w:rPr>
                <w:rFonts w:cs="Times New Roman"/>
                <w:sz w:val="18"/>
              </w:rPr>
              <w:t xml:space="preserve"> au CPS (fourniture, transport et mise en service au Parc Auto de la Commune)</w:t>
            </w:r>
          </w:p>
        </w:tc>
        <w:tc>
          <w:tcPr>
            <w:tcW w:w="850" w:type="dxa"/>
          </w:tcPr>
          <w:p w:rsidR="0052128B" w:rsidRDefault="00B530D6">
            <w:pPr>
              <w:jc w:val="center"/>
            </w:pPr>
            <w:r>
              <w:rPr>
                <w:rFonts w:cs="Times New Roman"/>
                <w:sz w:val="18"/>
              </w:rPr>
              <w:t>U</w:t>
            </w:r>
          </w:p>
        </w:tc>
        <w:tc>
          <w:tcPr>
            <w:tcW w:w="850" w:type="dxa"/>
          </w:tcPr>
          <w:p w:rsidR="0052128B" w:rsidRDefault="00B530D6">
            <w:pPr>
              <w:jc w:val="center"/>
            </w:pPr>
            <w:r>
              <w:rPr>
                <w:rFonts w:cs="Times New Roman"/>
                <w:sz w:val="18"/>
              </w:rPr>
              <w:t>1</w:t>
            </w:r>
          </w:p>
        </w:tc>
        <w:tc>
          <w:tcPr>
            <w:tcW w:w="1701" w:type="dxa"/>
          </w:tcPr>
          <w:p w:rsidR="0052128B" w:rsidRDefault="00B530D6">
            <w:pPr>
              <w:jc w:val="center"/>
            </w:pPr>
            <w:r>
              <w:rPr>
                <w:rFonts w:cs="Times New Roman"/>
                <w:sz w:val="18"/>
              </w:rPr>
              <w:t>……………</w:t>
            </w:r>
          </w:p>
        </w:tc>
        <w:tc>
          <w:tcPr>
            <w:tcW w:w="1701" w:type="dxa"/>
          </w:tcPr>
          <w:p w:rsidR="0052128B" w:rsidRDefault="00B530D6">
            <w:pPr>
              <w:jc w:val="center"/>
            </w:pPr>
            <w:r>
              <w:rPr>
                <w:rFonts w:cs="Times New Roman"/>
                <w:sz w:val="18"/>
              </w:rPr>
              <w:t>……………</w:t>
            </w:r>
          </w:p>
        </w:tc>
      </w:tr>
      <w:tr w:rsidR="0052128B">
        <w:trPr>
          <w:jc w:val="center"/>
        </w:trPr>
        <w:tc>
          <w:tcPr>
            <w:tcW w:w="8125" w:type="dxa"/>
            <w:gridSpan w:val="5"/>
          </w:tcPr>
          <w:p w:rsidR="0052128B" w:rsidRDefault="00B530D6">
            <w:pPr>
              <w:jc w:val="right"/>
            </w:pPr>
            <w:r>
              <w:rPr>
                <w:rFonts w:cs="Times New Roman"/>
                <w:sz w:val="18"/>
              </w:rPr>
              <w:t>MONTANT TOTAL HORS TVA</w:t>
            </w:r>
          </w:p>
        </w:tc>
        <w:tc>
          <w:tcPr>
            <w:tcW w:w="1625" w:type="dxa"/>
          </w:tcPr>
          <w:p w:rsidR="0052128B" w:rsidRDefault="00B530D6">
            <w:pPr>
              <w:jc w:val="center"/>
            </w:pPr>
            <w:r>
              <w:rPr>
                <w:rFonts w:cs="Times New Roman"/>
                <w:sz w:val="18"/>
              </w:rPr>
              <w:t>…………………</w:t>
            </w:r>
          </w:p>
        </w:tc>
      </w:tr>
      <w:tr w:rsidR="0052128B">
        <w:trPr>
          <w:jc w:val="center"/>
        </w:trPr>
        <w:tc>
          <w:tcPr>
            <w:tcW w:w="8125" w:type="dxa"/>
            <w:gridSpan w:val="5"/>
          </w:tcPr>
          <w:p w:rsidR="0052128B" w:rsidRDefault="00B530D6">
            <w:pPr>
              <w:jc w:val="right"/>
            </w:pPr>
            <w:r>
              <w:rPr>
                <w:rFonts w:cs="Times New Roman"/>
                <w:sz w:val="18"/>
              </w:rPr>
              <w:t>TAUX DE LA T.V.A.</w:t>
            </w:r>
          </w:p>
        </w:tc>
        <w:tc>
          <w:tcPr>
            <w:tcW w:w="1625" w:type="dxa"/>
          </w:tcPr>
          <w:p w:rsidR="0052128B" w:rsidRDefault="00B530D6">
            <w:pPr>
              <w:jc w:val="center"/>
            </w:pPr>
            <w:r>
              <w:rPr>
                <w:rFonts w:cs="Times New Roman"/>
                <w:sz w:val="18"/>
              </w:rPr>
              <w:t>…………………</w:t>
            </w:r>
          </w:p>
        </w:tc>
      </w:tr>
      <w:tr w:rsidR="0052128B">
        <w:trPr>
          <w:jc w:val="center"/>
        </w:trPr>
        <w:tc>
          <w:tcPr>
            <w:tcW w:w="8125" w:type="dxa"/>
            <w:gridSpan w:val="5"/>
          </w:tcPr>
          <w:p w:rsidR="0052128B" w:rsidRDefault="00B530D6">
            <w:pPr>
              <w:jc w:val="right"/>
            </w:pPr>
            <w:r>
              <w:rPr>
                <w:rFonts w:cs="Times New Roman"/>
                <w:sz w:val="18"/>
              </w:rPr>
              <w:t>MONTANT DE LA T.V.A.</w:t>
            </w:r>
          </w:p>
        </w:tc>
        <w:tc>
          <w:tcPr>
            <w:tcW w:w="1625" w:type="dxa"/>
          </w:tcPr>
          <w:p w:rsidR="0052128B" w:rsidRDefault="00B530D6">
            <w:pPr>
              <w:jc w:val="center"/>
            </w:pPr>
            <w:r>
              <w:rPr>
                <w:rFonts w:cs="Times New Roman"/>
                <w:sz w:val="18"/>
              </w:rPr>
              <w:t>…………………</w:t>
            </w:r>
          </w:p>
        </w:tc>
      </w:tr>
      <w:tr w:rsidR="0052128B">
        <w:trPr>
          <w:jc w:val="center"/>
        </w:trPr>
        <w:tc>
          <w:tcPr>
            <w:tcW w:w="8125" w:type="dxa"/>
            <w:gridSpan w:val="5"/>
            <w:shd w:val="clear" w:color="auto" w:fill="D9D9D9"/>
          </w:tcPr>
          <w:p w:rsidR="0052128B" w:rsidRDefault="00B530D6">
            <w:pPr>
              <w:jc w:val="right"/>
            </w:pPr>
            <w:r>
              <w:rPr>
                <w:rFonts w:cs="Times New Roman"/>
                <w:b/>
                <w:sz w:val="18"/>
              </w:rPr>
              <w:t>MONTANT TOTAL TVA COMPRISE (TTC)</w:t>
            </w:r>
          </w:p>
        </w:tc>
        <w:tc>
          <w:tcPr>
            <w:tcW w:w="1625" w:type="dxa"/>
            <w:shd w:val="clear" w:color="auto" w:fill="D9D9D9"/>
          </w:tcPr>
          <w:p w:rsidR="0052128B" w:rsidRDefault="00B530D6">
            <w:pPr>
              <w:jc w:val="center"/>
            </w:pPr>
            <w:r>
              <w:rPr>
                <w:rFonts w:cs="Times New Roman"/>
                <w:b/>
                <w:sz w:val="18"/>
              </w:rPr>
              <w:t>…………………</w:t>
            </w:r>
          </w:p>
        </w:tc>
      </w:tr>
    </w:tbl>
    <w:p w:rsidR="0052128B" w:rsidRDefault="00B530D6">
      <w:pPr>
        <w:spacing w:before="1200" w:after="1200"/>
      </w:pPr>
      <w:r>
        <w:rPr>
          <w:rFonts w:cs="Times New Roman"/>
          <w:sz w:val="18"/>
        </w:rPr>
        <w:t>Arrêté le présent bordereau des prix – détail estimatif à la somme de : ………………………………………………………… (en lettres et en chiffres).</w:t>
      </w:r>
    </w:p>
    <w:p w:rsidR="0052128B" w:rsidRDefault="00B530D6">
      <w:pPr>
        <w:spacing w:after="1200"/>
      </w:pPr>
      <w:r>
        <w:rPr>
          <w:rFonts w:cs="Times New Roman"/>
          <w:i/>
          <w:sz w:val="18"/>
        </w:rPr>
        <w:t>Le présent bordereau des prix – détail estimatif est établi conformément au modèle prévu par le dossier d’appel d’offres et fait partie intégrante des pièces constitutives du marché visées à l’article 3 du Cahier des Prescriptions Spéciales.</w:t>
      </w:r>
    </w:p>
    <w:p w:rsidR="0052128B" w:rsidRDefault="00B530D6">
      <w:pPr>
        <w:spacing w:after="400"/>
        <w:jc w:val="right"/>
      </w:pPr>
      <w:r>
        <w:rPr>
          <w:rFonts w:cs="Times New Roman"/>
        </w:rPr>
        <w:t>Fait à ………………, le ………………</w:t>
      </w:r>
    </w:p>
    <w:p w:rsidR="0052128B" w:rsidRDefault="00B530D6">
      <w:pPr>
        <w:jc w:val="right"/>
      </w:pPr>
      <w:r>
        <w:rPr>
          <w:rFonts w:cs="Times New Roman"/>
          <w:i/>
        </w:rPr>
        <w:t>Signature et cachet du concurrent</w:t>
      </w:r>
    </w:p>
    <w:sectPr w:rsidR="0052128B" w:rsidSect="00034616">
      <w:pgSz w:w="11906" w:h="16838"/>
      <w:pgMar w:top="454" w:right="1020" w:bottom="45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62B5"/>
    <w:rsid w:val="0015074B"/>
    <w:rsid w:val="0029639D"/>
    <w:rsid w:val="00326F90"/>
    <w:rsid w:val="0052128B"/>
    <w:rsid w:val="00AA1D8D"/>
    <w:rsid w:val="00B47730"/>
    <w:rsid w:val="00B530D6"/>
    <w:rsid w:val="00C975A2"/>
    <w:rsid w:val="00CB0664"/>
    <w:rsid w:val="00F14F6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288038"/>
  <w14:defaultImageDpi w14:val="300"/>
  <w15:docId w15:val="{636A0BAA-80CF-40E5-900C-720E3550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274E67-5497-4F54-B7E6-D9182E301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2</cp:revision>
  <dcterms:created xsi:type="dcterms:W3CDTF">2026-07-18T10:51:00Z</dcterms:created>
  <dcterms:modified xsi:type="dcterms:W3CDTF">2026-07-18T10:51:00Z</dcterms:modified>
  <cp:category/>
</cp:coreProperties>
</file>