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D5" w:rsidRPr="004373F3" w:rsidRDefault="00BF48D5" w:rsidP="00BF48D5">
      <w:pPr>
        <w:spacing w:before="240" w:after="240" w:line="360" w:lineRule="auto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bookmarkStart w:id="0" w:name="_Toc96873566"/>
      <w:r w:rsidRPr="004373F3">
        <w:rPr>
          <w:rFonts w:ascii="Book Antiqua" w:hAnsi="Book Antiqua"/>
          <w:b/>
          <w:bCs/>
          <w:sz w:val="28"/>
          <w:szCs w:val="28"/>
          <w:u w:val="single"/>
        </w:rPr>
        <w:t>BORDEREAU DES PRIX – DETAIL ESTIMATIF</w:t>
      </w:r>
      <w:bookmarkEnd w:id="0"/>
    </w:p>
    <w:p w:rsidR="00BF48D5" w:rsidRPr="004373F3" w:rsidRDefault="00BF48D5" w:rsidP="006E03AB">
      <w:pPr>
        <w:pStyle w:val="Titres1"/>
        <w:ind w:left="0" w:firstLine="0"/>
        <w:jc w:val="center"/>
        <w:rPr>
          <w:rFonts w:eastAsia="MS Mincho"/>
          <w:b w:val="0"/>
          <w:bCs w:val="0"/>
          <w:i/>
        </w:rPr>
      </w:pPr>
      <w:r w:rsidRPr="004373F3">
        <w:rPr>
          <w:rFonts w:eastAsia="MS Mincho"/>
          <w:b w:val="0"/>
          <w:bCs w:val="0"/>
          <w:i/>
        </w:rPr>
        <w:t>Appel d'offres ouvert national N°</w:t>
      </w:r>
      <w:r w:rsidR="006E03AB">
        <w:rPr>
          <w:rFonts w:eastAsia="MS Mincho"/>
          <w:b w:val="0"/>
          <w:bCs w:val="0"/>
          <w:i/>
        </w:rPr>
        <w:t>51</w:t>
      </w:r>
      <w:r w:rsidRPr="004373F3">
        <w:rPr>
          <w:rFonts w:eastAsia="MS Mincho"/>
          <w:b w:val="0"/>
          <w:bCs w:val="0"/>
          <w:i/>
        </w:rPr>
        <w:t xml:space="preserve">/2026/DPA/G Du </w:t>
      </w:r>
      <w:r w:rsidR="006E03AB">
        <w:rPr>
          <w:rFonts w:eastAsia="MS Mincho"/>
          <w:b w:val="0"/>
          <w:bCs w:val="0"/>
          <w:i/>
        </w:rPr>
        <w:t>31</w:t>
      </w:r>
      <w:bookmarkStart w:id="1" w:name="_GoBack"/>
      <w:bookmarkEnd w:id="1"/>
      <w:r w:rsidR="004D1801">
        <w:rPr>
          <w:rFonts w:eastAsia="MS Mincho"/>
          <w:b w:val="0"/>
          <w:bCs w:val="0"/>
          <w:i/>
        </w:rPr>
        <w:t>/08</w:t>
      </w:r>
      <w:r w:rsidR="00996C48">
        <w:rPr>
          <w:rFonts w:eastAsia="MS Mincho"/>
          <w:b w:val="0"/>
          <w:bCs w:val="0"/>
          <w:i/>
        </w:rPr>
        <w:t>/2026 à 11</w:t>
      </w:r>
      <w:r w:rsidRPr="004373F3">
        <w:rPr>
          <w:rFonts w:eastAsia="MS Mincho"/>
          <w:b w:val="0"/>
          <w:bCs w:val="0"/>
          <w:i/>
        </w:rPr>
        <w:t>H</w:t>
      </w:r>
    </w:p>
    <w:p w:rsidR="00BF48D5" w:rsidRPr="004373F3" w:rsidRDefault="00BF48D5" w:rsidP="004D1801">
      <w:pPr>
        <w:jc w:val="both"/>
        <w:rPr>
          <w:rFonts w:ascii="Times New Roman,Bold" w:eastAsia="Calibri" w:hAnsi="Times New Roman,Bold" w:cs="Times New Roman,Bold"/>
          <w:b/>
          <w:bCs/>
          <w:i/>
          <w:iCs/>
          <w:color w:val="000000"/>
          <w:sz w:val="22"/>
          <w:szCs w:val="22"/>
        </w:rPr>
      </w:pPr>
      <w:r w:rsidRPr="004373F3">
        <w:rPr>
          <w:rFonts w:eastAsia="MS Mincho"/>
          <w:i/>
          <w:szCs w:val="44"/>
        </w:rPr>
        <w:t xml:space="preserve">  Objet du marché : </w:t>
      </w:r>
      <w:r w:rsidR="004D1801" w:rsidRPr="004D1801">
        <w:rPr>
          <w:rFonts w:ascii="Times New Roman,Bold" w:eastAsia="Calibri" w:hAnsi="Times New Roman,Bold" w:cs="Times New Roman,Bold"/>
          <w:b/>
          <w:bCs/>
          <w:color w:val="000000"/>
          <w:sz w:val="22"/>
          <w:szCs w:val="22"/>
        </w:rPr>
        <w:t>Etude technique pour l'aménagement d'une unité de production des olives de table au profit d'une coopérative pour la conservation des olives dans le cercle de Taddart à Guercif dans le cadre du programme IHYAE</w:t>
      </w:r>
      <w:r w:rsidR="004D1801">
        <w:rPr>
          <w:rFonts w:ascii="Times New Roman,Bold" w:eastAsia="Calibri" w:hAnsi="Times New Roman,Bold" w:cs="Times New Roman,Bold"/>
          <w:b/>
          <w:bCs/>
          <w:color w:val="000000"/>
          <w:sz w:val="22"/>
          <w:szCs w:val="22"/>
        </w:rPr>
        <w:t>.</w:t>
      </w:r>
    </w:p>
    <w:p w:rsidR="005E4CE1" w:rsidRPr="00EF7962" w:rsidRDefault="005E4CE1" w:rsidP="00EF7962">
      <w:pPr>
        <w:rPr>
          <w:rFonts w:ascii="Times New Roman,Bold" w:eastAsia="Calibri" w:hAnsi="Times New Roman,Bold" w:cs="Times New Roman,Bold"/>
          <w:b/>
          <w:bCs/>
          <w:color w:val="000000"/>
          <w:sz w:val="18"/>
          <w:szCs w:val="18"/>
        </w:rPr>
      </w:pPr>
    </w:p>
    <w:tbl>
      <w:tblPr>
        <w:tblW w:w="54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"/>
        <w:gridCol w:w="3613"/>
        <w:gridCol w:w="1199"/>
        <w:gridCol w:w="1108"/>
        <w:gridCol w:w="1351"/>
        <w:gridCol w:w="1741"/>
      </w:tblGrid>
      <w:tr w:rsidR="004D1801" w:rsidRPr="007F2EC8" w:rsidTr="004D1801">
        <w:trPr>
          <w:trHeight w:val="1142"/>
          <w:jc w:val="center"/>
        </w:trPr>
        <w:tc>
          <w:tcPr>
            <w:tcW w:w="445" w:type="pct"/>
            <w:vAlign w:val="center"/>
          </w:tcPr>
          <w:p w:rsidR="004D1801" w:rsidRPr="00EC2F3F" w:rsidRDefault="004D1801" w:rsidP="006315B2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C2F3F">
              <w:rPr>
                <w:rFonts w:asciiTheme="majorBidi" w:hAnsiTheme="majorBidi" w:cstheme="majorBidi"/>
                <w:b/>
                <w:sz w:val="22"/>
                <w:szCs w:val="22"/>
              </w:rPr>
              <w:t>N°</w:t>
            </w:r>
          </w:p>
          <w:p w:rsidR="004D1801" w:rsidRPr="00EC2F3F" w:rsidRDefault="004D1801" w:rsidP="006315B2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C2F3F">
              <w:rPr>
                <w:rFonts w:asciiTheme="majorBidi" w:hAnsiTheme="majorBidi" w:cstheme="majorBidi"/>
                <w:b/>
                <w:sz w:val="22"/>
                <w:szCs w:val="22"/>
              </w:rPr>
              <w:t>Du prix</w:t>
            </w:r>
          </w:p>
        </w:tc>
        <w:tc>
          <w:tcPr>
            <w:tcW w:w="1826" w:type="pct"/>
            <w:vAlign w:val="center"/>
          </w:tcPr>
          <w:p w:rsidR="004D1801" w:rsidRPr="00EC2F3F" w:rsidRDefault="004D1801" w:rsidP="006315B2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C2F3F">
              <w:rPr>
                <w:rFonts w:asciiTheme="majorBidi" w:hAnsiTheme="majorBidi" w:cstheme="majorBidi"/>
                <w:b/>
                <w:sz w:val="22"/>
                <w:szCs w:val="22"/>
              </w:rPr>
              <w:t>Désignation des prestations</w:t>
            </w:r>
          </w:p>
        </w:tc>
        <w:tc>
          <w:tcPr>
            <w:tcW w:w="606" w:type="pct"/>
            <w:vAlign w:val="center"/>
          </w:tcPr>
          <w:p w:rsidR="004D1801" w:rsidRPr="00EC2F3F" w:rsidRDefault="004D1801" w:rsidP="006315B2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C2F3F">
              <w:rPr>
                <w:rFonts w:asciiTheme="majorBidi" w:hAnsiTheme="majorBidi" w:cstheme="majorBidi"/>
                <w:b/>
                <w:sz w:val="22"/>
                <w:szCs w:val="22"/>
              </w:rPr>
              <w:t>Unité de compte ou de mesure</w:t>
            </w:r>
          </w:p>
        </w:tc>
        <w:tc>
          <w:tcPr>
            <w:tcW w:w="560" w:type="pct"/>
            <w:vAlign w:val="center"/>
          </w:tcPr>
          <w:p w:rsidR="004D1801" w:rsidRPr="00EC2F3F" w:rsidRDefault="004D1801" w:rsidP="006315B2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C2F3F">
              <w:rPr>
                <w:rFonts w:asciiTheme="majorBidi" w:hAnsiTheme="majorBidi" w:cstheme="majorBidi"/>
                <w:b/>
                <w:sz w:val="22"/>
                <w:szCs w:val="22"/>
              </w:rPr>
              <w:t>Quantité</w:t>
            </w:r>
          </w:p>
        </w:tc>
        <w:tc>
          <w:tcPr>
            <w:tcW w:w="683" w:type="pct"/>
            <w:vAlign w:val="center"/>
          </w:tcPr>
          <w:p w:rsidR="004D1801" w:rsidRPr="00EC2F3F" w:rsidRDefault="004D1801" w:rsidP="006315B2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C2F3F">
              <w:rPr>
                <w:rFonts w:asciiTheme="majorBidi" w:hAnsiTheme="majorBidi" w:cstheme="majorBidi"/>
                <w:b/>
                <w:sz w:val="22"/>
                <w:szCs w:val="22"/>
              </w:rPr>
              <w:t>Prix unitaire (DH)</w:t>
            </w:r>
          </w:p>
        </w:tc>
        <w:tc>
          <w:tcPr>
            <w:tcW w:w="880" w:type="pct"/>
            <w:vAlign w:val="center"/>
          </w:tcPr>
          <w:p w:rsidR="004D1801" w:rsidRPr="00EC2F3F" w:rsidRDefault="004D1801" w:rsidP="006315B2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C2F3F">
              <w:rPr>
                <w:rFonts w:asciiTheme="majorBidi" w:hAnsiTheme="majorBidi" w:cstheme="majorBidi"/>
                <w:b/>
                <w:sz w:val="22"/>
                <w:szCs w:val="22"/>
              </w:rPr>
              <w:t>Prix total hors taxe (DH)</w:t>
            </w:r>
          </w:p>
        </w:tc>
      </w:tr>
      <w:tr w:rsidR="004D1801" w:rsidRPr="007F2EC8" w:rsidTr="004D1801">
        <w:trPr>
          <w:trHeight w:val="348"/>
          <w:jc w:val="center"/>
        </w:trPr>
        <w:tc>
          <w:tcPr>
            <w:tcW w:w="445" w:type="pct"/>
            <w:vAlign w:val="center"/>
          </w:tcPr>
          <w:p w:rsidR="004D1801" w:rsidRPr="007F2EC8" w:rsidRDefault="004D1801" w:rsidP="006315B2">
            <w:pPr>
              <w:jc w:val="both"/>
              <w:rPr>
                <w:rFonts w:asciiTheme="majorBidi" w:hAnsiTheme="majorBidi" w:cstheme="majorBidi"/>
              </w:rPr>
            </w:pPr>
            <w:r w:rsidRPr="007F2EC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826" w:type="pct"/>
            <w:vAlign w:val="center"/>
          </w:tcPr>
          <w:p w:rsidR="004D1801" w:rsidRPr="007F2EC8" w:rsidRDefault="004D1801" w:rsidP="006315B2">
            <w:pPr>
              <w:pStyle w:val="Titre3"/>
              <w:shd w:val="clear" w:color="auto" w:fill="FFFFFF"/>
              <w:jc w:val="both"/>
              <w:rPr>
                <w:rFonts w:asciiTheme="majorBidi" w:hAnsiTheme="majorBidi"/>
                <w:color w:val="222222"/>
              </w:rPr>
            </w:pPr>
            <w:r w:rsidRPr="0005178B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</w:rPr>
              <w:t>Étude technique d’une unité de production et de conservation des olives de table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06" w:type="pct"/>
            <w:vAlign w:val="center"/>
          </w:tcPr>
          <w:p w:rsidR="004D1801" w:rsidRPr="007F2EC8" w:rsidRDefault="004D1801" w:rsidP="006315B2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7F2EC8">
              <w:rPr>
                <w:rFonts w:asciiTheme="majorBidi" w:hAnsiTheme="majorBidi" w:cstheme="majorBidi"/>
                <w:bCs/>
                <w:lang w:val="en-US"/>
              </w:rPr>
              <w:t>Forfait</w:t>
            </w:r>
          </w:p>
        </w:tc>
        <w:tc>
          <w:tcPr>
            <w:tcW w:w="560" w:type="pct"/>
            <w:vAlign w:val="center"/>
          </w:tcPr>
          <w:p w:rsidR="004D1801" w:rsidRPr="007F2EC8" w:rsidRDefault="004D1801" w:rsidP="006315B2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7F2EC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683" w:type="pct"/>
            <w:vAlign w:val="center"/>
          </w:tcPr>
          <w:p w:rsidR="004D1801" w:rsidRPr="007F2EC8" w:rsidRDefault="004D1801" w:rsidP="006315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80" w:type="pct"/>
            <w:vAlign w:val="center"/>
          </w:tcPr>
          <w:p w:rsidR="004D1801" w:rsidRPr="007F2EC8" w:rsidRDefault="004D1801" w:rsidP="006315B2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4D1801" w:rsidRPr="007F2EC8" w:rsidTr="006315B2">
        <w:trPr>
          <w:trHeight w:val="348"/>
          <w:jc w:val="center"/>
        </w:trPr>
        <w:tc>
          <w:tcPr>
            <w:tcW w:w="4120" w:type="pct"/>
            <w:gridSpan w:val="5"/>
            <w:vAlign w:val="center"/>
          </w:tcPr>
          <w:p w:rsidR="004D1801" w:rsidRPr="00EC2F3F" w:rsidRDefault="004D1801" w:rsidP="006315B2">
            <w:pPr>
              <w:spacing w:before="120" w:after="12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C2F3F">
              <w:rPr>
                <w:rFonts w:asciiTheme="majorBidi" w:hAnsiTheme="majorBidi" w:cstheme="majorBidi"/>
                <w:b/>
                <w:sz w:val="22"/>
                <w:szCs w:val="22"/>
              </w:rPr>
              <w:t>Montant Total Hors TVA</w:t>
            </w:r>
          </w:p>
        </w:tc>
        <w:tc>
          <w:tcPr>
            <w:tcW w:w="880" w:type="pct"/>
            <w:vAlign w:val="center"/>
          </w:tcPr>
          <w:p w:rsidR="004D1801" w:rsidRPr="007F2EC8" w:rsidRDefault="004D1801" w:rsidP="006315B2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4D1801" w:rsidRPr="007F2EC8" w:rsidTr="006315B2">
        <w:trPr>
          <w:trHeight w:val="348"/>
          <w:jc w:val="center"/>
        </w:trPr>
        <w:tc>
          <w:tcPr>
            <w:tcW w:w="4120" w:type="pct"/>
            <w:gridSpan w:val="5"/>
            <w:vAlign w:val="center"/>
          </w:tcPr>
          <w:p w:rsidR="004D1801" w:rsidRPr="00EC2F3F" w:rsidRDefault="004D1801" w:rsidP="006315B2">
            <w:pPr>
              <w:spacing w:before="120" w:after="12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C2F3F">
              <w:rPr>
                <w:rFonts w:asciiTheme="majorBidi" w:hAnsiTheme="majorBidi" w:cstheme="majorBidi"/>
                <w:b/>
                <w:sz w:val="22"/>
                <w:szCs w:val="22"/>
              </w:rPr>
              <w:t>Taux TVA (20%)</w:t>
            </w:r>
          </w:p>
        </w:tc>
        <w:tc>
          <w:tcPr>
            <w:tcW w:w="880" w:type="pct"/>
            <w:vAlign w:val="center"/>
          </w:tcPr>
          <w:p w:rsidR="004D1801" w:rsidRPr="007F2EC8" w:rsidRDefault="004D1801" w:rsidP="006315B2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4D1801" w:rsidRPr="007F2EC8" w:rsidTr="006315B2">
        <w:trPr>
          <w:trHeight w:val="348"/>
          <w:jc w:val="center"/>
        </w:trPr>
        <w:tc>
          <w:tcPr>
            <w:tcW w:w="4120" w:type="pct"/>
            <w:gridSpan w:val="5"/>
            <w:vAlign w:val="center"/>
          </w:tcPr>
          <w:p w:rsidR="004D1801" w:rsidRPr="00EC2F3F" w:rsidRDefault="004D1801" w:rsidP="006315B2">
            <w:pPr>
              <w:spacing w:before="120" w:after="12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C2F3F">
              <w:rPr>
                <w:rFonts w:asciiTheme="majorBidi" w:hAnsiTheme="majorBidi" w:cstheme="majorBidi"/>
                <w:b/>
                <w:sz w:val="22"/>
                <w:szCs w:val="22"/>
              </w:rPr>
              <w:t>Montant Total TTC</w:t>
            </w:r>
          </w:p>
        </w:tc>
        <w:tc>
          <w:tcPr>
            <w:tcW w:w="880" w:type="pct"/>
            <w:vAlign w:val="center"/>
          </w:tcPr>
          <w:p w:rsidR="004D1801" w:rsidRPr="007F2EC8" w:rsidRDefault="004D1801" w:rsidP="006315B2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BF48D5" w:rsidRPr="004373F3" w:rsidRDefault="00BF48D5" w:rsidP="00BF48D5">
      <w:pPr>
        <w:rPr>
          <w:sz w:val="28"/>
          <w:szCs w:val="28"/>
        </w:rPr>
      </w:pPr>
    </w:p>
    <w:p w:rsidR="00BF48D5" w:rsidRPr="004373F3" w:rsidRDefault="00BF48D5" w:rsidP="00BF48D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373F3">
        <w:rPr>
          <w:sz w:val="28"/>
          <w:szCs w:val="28"/>
        </w:rPr>
        <w:tab/>
      </w:r>
      <w:r w:rsidRPr="004373F3">
        <w:rPr>
          <w:rFonts w:ascii="Calibri" w:hAnsi="Calibri" w:cs="Calibri"/>
          <w:b/>
          <w:bCs/>
          <w:sz w:val="28"/>
          <w:szCs w:val="28"/>
        </w:rPr>
        <w:t>Fait à ……………….., le …………………………</w:t>
      </w:r>
    </w:p>
    <w:p w:rsidR="00BF48D5" w:rsidRPr="004373F3" w:rsidRDefault="00BF48D5" w:rsidP="00BF48D5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right="34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BF48D5" w:rsidRPr="004373F3" w:rsidRDefault="00BF48D5" w:rsidP="00BF48D5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right="34"/>
        <w:jc w:val="center"/>
        <w:rPr>
          <w:rFonts w:ascii="Calibri" w:hAnsi="Calibri" w:cs="Calibri"/>
          <w:b/>
          <w:bCs/>
          <w:sz w:val="28"/>
          <w:szCs w:val="28"/>
        </w:rPr>
      </w:pPr>
      <w:r w:rsidRPr="004373F3">
        <w:rPr>
          <w:rFonts w:ascii="Calibri" w:hAnsi="Calibri" w:cs="Calibri"/>
          <w:b/>
          <w:bCs/>
          <w:sz w:val="28"/>
          <w:szCs w:val="28"/>
        </w:rPr>
        <w:t>(Signature et cachet du concurrent)</w:t>
      </w:r>
    </w:p>
    <w:p w:rsidR="00F627DB" w:rsidRPr="00BF48D5" w:rsidRDefault="00F627DB" w:rsidP="00BF48D5">
      <w:pPr>
        <w:tabs>
          <w:tab w:val="left" w:pos="6285"/>
        </w:tabs>
      </w:pPr>
    </w:p>
    <w:sectPr w:rsidR="00F627DB" w:rsidRPr="00BF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D9"/>
    <w:rsid w:val="001E6183"/>
    <w:rsid w:val="00215245"/>
    <w:rsid w:val="004373F3"/>
    <w:rsid w:val="004D1801"/>
    <w:rsid w:val="004E28D9"/>
    <w:rsid w:val="004F06B0"/>
    <w:rsid w:val="00583A2D"/>
    <w:rsid w:val="005E4CE1"/>
    <w:rsid w:val="006E03AB"/>
    <w:rsid w:val="00996C48"/>
    <w:rsid w:val="00BF48D5"/>
    <w:rsid w:val="00EF7962"/>
    <w:rsid w:val="00F627DB"/>
    <w:rsid w:val="00F6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09A2"/>
  <w15:chartTrackingRefBased/>
  <w15:docId w15:val="{F2ABDC61-8E68-49AE-B414-70B1C9CF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unhideWhenUsed/>
    <w:qFormat/>
    <w:rsid w:val="004D18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s1">
    <w:name w:val="Titre s1"/>
    <w:basedOn w:val="Titre"/>
    <w:qFormat/>
    <w:rsid w:val="00BF48D5"/>
    <w:pPr>
      <w:tabs>
        <w:tab w:val="num" w:pos="720"/>
      </w:tabs>
      <w:spacing w:before="240" w:after="120"/>
      <w:ind w:left="720" w:right="567" w:hanging="720"/>
      <w:contextualSpacing w:val="0"/>
      <w:outlineLvl w:val="0"/>
    </w:pPr>
    <w:rPr>
      <w:rFonts w:ascii="Times New Roman" w:eastAsia="Times New Roman" w:hAnsi="Times New Roman" w:cs="Bookman Old Style"/>
      <w:b/>
      <w:bCs/>
      <w:spacing w:val="0"/>
      <w:kern w:val="0"/>
      <w:sz w:val="24"/>
      <w:szCs w:val="44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BF48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48D5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re3Car">
    <w:name w:val="Titre 3 Car"/>
    <w:basedOn w:val="Policepardfaut"/>
    <w:link w:val="Titre3"/>
    <w:rsid w:val="004D180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584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13</cp:revision>
  <dcterms:created xsi:type="dcterms:W3CDTF">2026-03-12T13:24:00Z</dcterms:created>
  <dcterms:modified xsi:type="dcterms:W3CDTF">2026-07-15T12:56:00Z</dcterms:modified>
</cp:coreProperties>
</file>