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8D5" w:rsidRPr="00CE5202" w:rsidRDefault="00BF48D5" w:rsidP="00BF48D5">
      <w:pPr>
        <w:spacing w:before="240" w:after="240" w:line="360" w:lineRule="auto"/>
        <w:jc w:val="center"/>
        <w:rPr>
          <w:rFonts w:ascii="Book Antiqua" w:hAnsi="Book Antiqua"/>
          <w:b/>
          <w:bCs/>
          <w:sz w:val="20"/>
          <w:szCs w:val="20"/>
          <w:u w:val="single"/>
        </w:rPr>
      </w:pPr>
      <w:bookmarkStart w:id="0" w:name="_Toc96873566"/>
      <w:r w:rsidRPr="00CE5202">
        <w:rPr>
          <w:rFonts w:ascii="Book Antiqua" w:hAnsi="Book Antiqua"/>
          <w:b/>
          <w:bCs/>
          <w:sz w:val="20"/>
          <w:szCs w:val="20"/>
          <w:u w:val="single"/>
        </w:rPr>
        <w:t>BORDEREAU DES PRIX – DETAIL ESTIMATIF</w:t>
      </w:r>
      <w:bookmarkEnd w:id="0"/>
    </w:p>
    <w:p w:rsidR="00BF48D5" w:rsidRPr="00CE5202" w:rsidRDefault="00985C92" w:rsidP="009005FB">
      <w:pPr>
        <w:pStyle w:val="Titres1"/>
        <w:ind w:left="0" w:firstLine="0"/>
        <w:jc w:val="center"/>
        <w:rPr>
          <w:rFonts w:eastAsia="MS Mincho"/>
          <w:b w:val="0"/>
          <w:bCs w:val="0"/>
          <w:i/>
          <w:sz w:val="22"/>
          <w:szCs w:val="40"/>
        </w:rPr>
      </w:pPr>
      <w:r w:rsidRPr="00CE5202">
        <w:rPr>
          <w:rFonts w:eastAsia="MS Mincho"/>
          <w:b w:val="0"/>
          <w:bCs w:val="0"/>
          <w:i/>
          <w:sz w:val="22"/>
          <w:szCs w:val="40"/>
        </w:rPr>
        <w:t xml:space="preserve">Appel d'offres ouvert </w:t>
      </w:r>
      <w:r w:rsidR="00BF48D5" w:rsidRPr="00CE5202">
        <w:rPr>
          <w:rFonts w:eastAsia="MS Mincho"/>
          <w:b w:val="0"/>
          <w:bCs w:val="0"/>
          <w:i/>
          <w:sz w:val="22"/>
          <w:szCs w:val="40"/>
        </w:rPr>
        <w:t>national N°</w:t>
      </w:r>
      <w:r w:rsidR="009005FB">
        <w:rPr>
          <w:rFonts w:eastAsia="MS Mincho"/>
          <w:b w:val="0"/>
          <w:bCs w:val="0"/>
          <w:i/>
          <w:sz w:val="22"/>
          <w:szCs w:val="40"/>
        </w:rPr>
        <w:t>52</w:t>
      </w:r>
      <w:r w:rsidR="00BF48D5" w:rsidRPr="00CE5202">
        <w:rPr>
          <w:rFonts w:eastAsia="MS Mincho"/>
          <w:b w:val="0"/>
          <w:bCs w:val="0"/>
          <w:i/>
          <w:sz w:val="22"/>
          <w:szCs w:val="40"/>
        </w:rPr>
        <w:t xml:space="preserve">/2026/DPA/G Du </w:t>
      </w:r>
      <w:r w:rsidR="009005FB">
        <w:rPr>
          <w:rFonts w:eastAsia="MS Mincho"/>
          <w:b w:val="0"/>
          <w:bCs w:val="0"/>
          <w:i/>
          <w:sz w:val="22"/>
          <w:szCs w:val="40"/>
        </w:rPr>
        <w:t>31</w:t>
      </w:r>
      <w:bookmarkStart w:id="1" w:name="_GoBack"/>
      <w:bookmarkEnd w:id="1"/>
      <w:r w:rsidR="00CE5202" w:rsidRPr="00CE5202">
        <w:rPr>
          <w:rFonts w:eastAsia="MS Mincho"/>
          <w:b w:val="0"/>
          <w:bCs w:val="0"/>
          <w:i/>
          <w:sz w:val="22"/>
          <w:szCs w:val="40"/>
        </w:rPr>
        <w:t>/08</w:t>
      </w:r>
      <w:r w:rsidR="004F06B0" w:rsidRPr="00CE5202">
        <w:rPr>
          <w:rFonts w:eastAsia="MS Mincho"/>
          <w:b w:val="0"/>
          <w:bCs w:val="0"/>
          <w:i/>
          <w:sz w:val="22"/>
          <w:szCs w:val="40"/>
        </w:rPr>
        <w:t>/2026 à 10</w:t>
      </w:r>
      <w:r w:rsidR="00BF48D5" w:rsidRPr="00CE5202">
        <w:rPr>
          <w:rFonts w:eastAsia="MS Mincho"/>
          <w:b w:val="0"/>
          <w:bCs w:val="0"/>
          <w:i/>
          <w:sz w:val="22"/>
          <w:szCs w:val="40"/>
        </w:rPr>
        <w:t>H</w:t>
      </w:r>
    </w:p>
    <w:p w:rsidR="00542456" w:rsidRPr="00CE5202" w:rsidRDefault="00BF48D5" w:rsidP="00CE5202">
      <w:pPr>
        <w:jc w:val="both"/>
        <w:rPr>
          <w:rFonts w:ascii="Times New Roman,Bold" w:eastAsia="Calibri" w:hAnsi="Times New Roman,Bold" w:cs="Times New Roman,Bold"/>
          <w:b/>
          <w:bCs/>
          <w:i/>
          <w:color w:val="000000"/>
          <w:sz w:val="20"/>
          <w:szCs w:val="20"/>
        </w:rPr>
      </w:pPr>
      <w:r w:rsidRPr="00CE5202">
        <w:rPr>
          <w:rFonts w:eastAsia="MS Mincho"/>
          <w:i/>
          <w:sz w:val="22"/>
          <w:szCs w:val="40"/>
        </w:rPr>
        <w:t xml:space="preserve">  Objet du marché : </w:t>
      </w:r>
      <w:r w:rsidR="00CE5202" w:rsidRPr="00CE5202">
        <w:rPr>
          <w:rFonts w:eastAsia="MS Mincho"/>
          <w:b/>
          <w:bCs/>
          <w:i/>
          <w:sz w:val="22"/>
          <w:szCs w:val="40"/>
        </w:rPr>
        <w:t>Travaux d’équipement de point d’eau Fahhama ; en génie civil ; Commune Rurale Ras Laksar, Province de Guercif</w:t>
      </w:r>
    </w:p>
    <w:tbl>
      <w:tblPr>
        <w:tblW w:w="9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4620"/>
        <w:gridCol w:w="980"/>
        <w:gridCol w:w="1060"/>
        <w:gridCol w:w="1020"/>
        <w:gridCol w:w="1200"/>
      </w:tblGrid>
      <w:tr w:rsidR="00CE5202" w:rsidRPr="0099798B" w:rsidTr="000F0E06">
        <w:trPr>
          <w:trHeight w:val="67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b/>
                <w:bCs/>
                <w:color w:val="333333"/>
                <w:sz w:val="20"/>
                <w:szCs w:val="20"/>
              </w:rPr>
            </w:pPr>
            <w:r w:rsidRPr="00CE5202">
              <w:rPr>
                <w:rFonts w:ascii="Book Antiqua" w:hAnsi="Book Antiqua"/>
                <w:b/>
                <w:bCs/>
                <w:color w:val="333333"/>
                <w:sz w:val="20"/>
                <w:szCs w:val="20"/>
              </w:rPr>
              <w:t>N°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b/>
                <w:bCs/>
                <w:color w:val="333333"/>
                <w:sz w:val="20"/>
                <w:szCs w:val="20"/>
              </w:rPr>
            </w:pPr>
            <w:r w:rsidRPr="00CE5202">
              <w:rPr>
                <w:rFonts w:ascii="Book Antiqua" w:hAnsi="Book Antiqua"/>
                <w:b/>
                <w:bCs/>
                <w:color w:val="333333"/>
                <w:sz w:val="20"/>
                <w:szCs w:val="20"/>
              </w:rPr>
              <w:t>Description des ouvrages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b/>
                <w:bCs/>
                <w:color w:val="333333"/>
                <w:sz w:val="20"/>
                <w:szCs w:val="20"/>
              </w:rPr>
            </w:pPr>
            <w:r w:rsidRPr="00CE5202">
              <w:rPr>
                <w:rFonts w:ascii="Book Antiqua" w:hAnsi="Book Antiqua"/>
                <w:b/>
                <w:bCs/>
                <w:color w:val="333333"/>
                <w:sz w:val="20"/>
                <w:szCs w:val="20"/>
              </w:rPr>
              <w:t>Unité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333333"/>
                <w:sz w:val="20"/>
                <w:szCs w:val="20"/>
              </w:rPr>
            </w:pPr>
            <w:r w:rsidRPr="00CE5202">
              <w:rPr>
                <w:rFonts w:ascii="Book Antiqua" w:hAnsi="Book Antiqua"/>
                <w:color w:val="333333"/>
                <w:sz w:val="20"/>
                <w:szCs w:val="20"/>
              </w:rPr>
              <w:t>Quantité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b/>
                <w:bCs/>
                <w:color w:val="333333"/>
                <w:sz w:val="20"/>
                <w:szCs w:val="20"/>
              </w:rPr>
            </w:pPr>
            <w:r w:rsidRPr="00CE5202">
              <w:rPr>
                <w:rFonts w:ascii="Book Antiqua" w:hAnsi="Book Antiqua"/>
                <w:b/>
                <w:bCs/>
                <w:color w:val="333333"/>
                <w:sz w:val="20"/>
                <w:szCs w:val="20"/>
              </w:rPr>
              <w:t>Prix unitaire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b/>
                <w:bCs/>
                <w:color w:val="333333"/>
                <w:sz w:val="20"/>
                <w:szCs w:val="20"/>
              </w:rPr>
            </w:pPr>
            <w:r w:rsidRPr="00CE5202">
              <w:rPr>
                <w:rFonts w:ascii="Book Antiqua" w:hAnsi="Book Antiqua"/>
                <w:b/>
                <w:bCs/>
                <w:color w:val="333333"/>
                <w:sz w:val="20"/>
                <w:szCs w:val="20"/>
              </w:rPr>
              <w:t>Prix total</w:t>
            </w:r>
          </w:p>
        </w:tc>
      </w:tr>
      <w:tr w:rsidR="00CE5202" w:rsidRPr="0099798B" w:rsidTr="000F0E06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02" w:rsidRPr="00CE5202" w:rsidRDefault="00CE5202" w:rsidP="000F0E06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Terrassement en terrain de toutes natures et à toutes profondeurs y compris toutes suggestions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M3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</w:tr>
      <w:tr w:rsidR="00CE5202" w:rsidRPr="0099798B" w:rsidTr="000F0E06">
        <w:trPr>
          <w:trHeight w:val="75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02" w:rsidRPr="00CE5202" w:rsidRDefault="00CE5202" w:rsidP="000F0E06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Remblai compacté, exécuté par couches de 0,20 m maximum   y compris arrosage et toutes sujétions.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M3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</w:tr>
      <w:tr w:rsidR="00CE5202" w:rsidRPr="0099798B" w:rsidTr="000F0E06">
        <w:trPr>
          <w:trHeight w:val="96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02" w:rsidRPr="00CE5202" w:rsidRDefault="00CE5202" w:rsidP="000F0E06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 xml:space="preserve">Maçonnerie de moellons en fondation hourdée au mortier dosé de 350 kg de ciment pour un mètre cube de sable y compris toutes sujétions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M3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</w:tr>
      <w:tr w:rsidR="00CE5202" w:rsidRPr="0099798B" w:rsidTr="000F0E06">
        <w:trPr>
          <w:trHeight w:val="105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02" w:rsidRPr="00CE5202" w:rsidRDefault="00CE5202" w:rsidP="000F0E06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Maçonnerie en agglomérés de ciment de 0,20 m  hourdée au mortier dosé à raison de 350 kg de ciment pour un mètre cube de sable y compris toutes sujétions.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M2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</w:tr>
      <w:tr w:rsidR="00CE5202" w:rsidRPr="0099798B" w:rsidTr="000F0E06">
        <w:trPr>
          <w:trHeight w:val="97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02" w:rsidRPr="00CE5202" w:rsidRDefault="00CE5202" w:rsidP="000F0E06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Béton pour Béton de propreté; Béton 1 (B1) dosé à 200kg de ciment pour un mètre cube de sable y compris toutes sujétions.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M3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</w:tr>
      <w:tr w:rsidR="00CE5202" w:rsidRPr="0099798B" w:rsidTr="000F0E06">
        <w:trPr>
          <w:trHeight w:val="14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02" w:rsidRPr="00CE5202" w:rsidRDefault="00CE5202" w:rsidP="000F0E06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Dallage  en béton B3  pour B.A posé sur hérissonnage y compris armatures   exécuté en béton de 0,15 m d’épaisseur suivant dosage de béton dosé à 350kg/m3 de ciment , soigneusement réglé et compris  acier Tor de Ø 8 ou suivant plan de béton armé. y compris toutes sujétions.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M2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</w:tr>
      <w:tr w:rsidR="00CE5202" w:rsidRPr="0099798B" w:rsidTr="000F0E06">
        <w:trPr>
          <w:trHeight w:val="163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02" w:rsidRPr="00CE5202" w:rsidRDefault="00CE5202" w:rsidP="000F0E06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Béton  B3  pour B.A non compris la fourniture et la pose des armatures y compris produit hydrofuge (sika ou équivalent) à raison de 1kg/sac de ciment, coffrage décoffrage, coulage pour toute ouvrages dosé à raison de 350 Kg de ciment 45 CPJ pour 800L de gravette et 400L de sable, y compris toutes sujétions.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M3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</w:tr>
      <w:tr w:rsidR="00CE5202" w:rsidRPr="0099798B" w:rsidTr="000F0E06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02" w:rsidRPr="00CE5202" w:rsidRDefault="00CE5202" w:rsidP="000F0E06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Acier HA pour armature y compris toutes sujétions.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KG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4150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</w:tr>
      <w:tr w:rsidR="00CE5202" w:rsidRPr="0099798B" w:rsidTr="000F0E06">
        <w:trPr>
          <w:trHeight w:val="42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9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02" w:rsidRPr="00CE5202" w:rsidRDefault="00CE5202" w:rsidP="000F0E06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Enduit étanche hydraulique y compris toutes sujétions.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M2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</w:tr>
      <w:tr w:rsidR="00CE5202" w:rsidRPr="0099798B" w:rsidTr="000F0E06">
        <w:trPr>
          <w:trHeight w:val="42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02" w:rsidRPr="00CE5202" w:rsidRDefault="00CE5202" w:rsidP="000F0E06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Enduit intérieur et extérieur y compris toutes sujétions.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M2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358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</w:tr>
      <w:tr w:rsidR="00CE5202" w:rsidRPr="0099798B" w:rsidTr="000F0E06">
        <w:trPr>
          <w:trHeight w:val="64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02" w:rsidRPr="00CE5202" w:rsidRDefault="00CE5202" w:rsidP="000F0E06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 xml:space="preserve"> Peinture vinylique sur murs intérieur , extérieur et plafonds y compris toutes sujétions.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M2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358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</w:tr>
      <w:tr w:rsidR="00CE5202" w:rsidRPr="0099798B" w:rsidTr="000F0E06">
        <w:trPr>
          <w:trHeight w:val="70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02" w:rsidRPr="00CE5202" w:rsidRDefault="00CE5202" w:rsidP="000F0E06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Forme de pente sur terrasse  y compris toutes sujétions.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M2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</w:tr>
      <w:tr w:rsidR="00CE5202" w:rsidRPr="0099798B" w:rsidTr="000F0E06">
        <w:trPr>
          <w:trHeight w:val="42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02" w:rsidRPr="00CE5202" w:rsidRDefault="00CE5202" w:rsidP="000F0E06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Forme étanche y compris toutes sujétions.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M2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</w:tr>
      <w:tr w:rsidR="00CE5202" w:rsidRPr="0099798B" w:rsidTr="000F0E06">
        <w:trPr>
          <w:trHeight w:val="42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02" w:rsidRPr="00CE5202" w:rsidRDefault="00CE5202" w:rsidP="000F0E06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 xml:space="preserve"> Échelle en acier galvanisé y compris toutes sujétions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ML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</w:tr>
      <w:tr w:rsidR="00CE5202" w:rsidRPr="0099798B" w:rsidTr="000F0E06">
        <w:trPr>
          <w:trHeight w:val="8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lastRenderedPageBreak/>
              <w:t>15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02" w:rsidRPr="00CE5202" w:rsidRDefault="00CE5202" w:rsidP="000F0E06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Fourniture et pose de tuyaux en fer galvanise de diamètre intérieur D2" y compris raccordement, coudes et toutes sujétions.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ML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</w:tr>
      <w:tr w:rsidR="00CE5202" w:rsidRPr="0099798B" w:rsidTr="000F0E06">
        <w:trPr>
          <w:trHeight w:val="84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02" w:rsidRPr="00CE5202" w:rsidRDefault="00CE5202" w:rsidP="000F0E06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Fourniture et pose de tuyaux en PPR de diamètre 20  de diamètre 20/27 mm y compris, raccordement, coudes et toutes sujétions.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ML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</w:tr>
      <w:tr w:rsidR="00CE5202" w:rsidRPr="0099798B" w:rsidTr="000F0E06">
        <w:trPr>
          <w:trHeight w:val="73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02" w:rsidRPr="00CE5202" w:rsidRDefault="00CE5202" w:rsidP="000F0E06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 xml:space="preserve"> Tuyaux en Polyéthylène DN 32 PN16  y compris toutes sujétions.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ML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</w:tr>
      <w:tr w:rsidR="00CE5202" w:rsidRPr="0099798B" w:rsidTr="000F0E06">
        <w:trPr>
          <w:trHeight w:val="84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02" w:rsidRPr="00CE5202" w:rsidRDefault="00CE5202" w:rsidP="000F0E06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Fourniture et pose de vanne d'arrêt  D2", série ronde compris toutes sujétions brides, rondelles plomb, raccordement. y compris toutes sujétions.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</w:tr>
      <w:tr w:rsidR="00CE5202" w:rsidRPr="0099798B" w:rsidTr="000F0E06">
        <w:trPr>
          <w:trHeight w:val="73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02" w:rsidRPr="00CE5202" w:rsidRDefault="00CE5202" w:rsidP="000F0E06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Fourniture et pose de robinets  d'épuisage en bronze  diamètre 20/27 y compris toutes sujétions, brides, rondelles plomb, raccordement. y compris toutes sujétions.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</w:tr>
      <w:tr w:rsidR="00CE5202" w:rsidRPr="0099798B" w:rsidTr="000F0E06">
        <w:trPr>
          <w:trHeight w:val="8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02" w:rsidRPr="00CE5202" w:rsidRDefault="00CE5202" w:rsidP="000F0E06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 xml:space="preserve"> Porte métallique pleine de 1,00/2,20 m y compris toutes sujétions.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</w:tr>
      <w:tr w:rsidR="00CE5202" w:rsidRPr="0099798B" w:rsidTr="000F0E06">
        <w:trPr>
          <w:trHeight w:val="6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02" w:rsidRPr="00CE5202" w:rsidRDefault="00CE5202" w:rsidP="000F0E06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Capot métallique de 0,80 m x 0,80 y compris toutes sujétions.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</w:tr>
      <w:tr w:rsidR="00CE5202" w:rsidRPr="0099798B" w:rsidTr="000F0E06">
        <w:trPr>
          <w:trHeight w:val="70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02" w:rsidRPr="00CE5202" w:rsidRDefault="00CE5202" w:rsidP="000F0E06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Fourniture et pose de Fenêtre de 150/100 en bois rouge y compris toutes sujétions.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</w:tr>
      <w:tr w:rsidR="00CE5202" w:rsidRPr="0099798B" w:rsidTr="000F0E06">
        <w:trPr>
          <w:trHeight w:val="105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02" w:rsidRPr="00CE5202" w:rsidRDefault="00CE5202" w:rsidP="000F0E06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Fourniture et pose de châssis grillage de 150/100 métal déployé galvanisé maille de 20cm sur cadre en fer cornière de 40*40*40 y compris peinture et toutes sujétions.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</w:tr>
      <w:tr w:rsidR="00CE5202" w:rsidRPr="0099798B" w:rsidTr="000F0E06">
        <w:trPr>
          <w:trHeight w:val="5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02" w:rsidRPr="00CE5202" w:rsidRDefault="00CE5202" w:rsidP="000F0E06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 xml:space="preserve"> Tuyaux  en P.V.C PN 6 bar. Ø 110 mm y compris toutes sujétions.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ML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</w:tr>
      <w:tr w:rsidR="00CE5202" w:rsidRPr="0099798B" w:rsidTr="000F0E06">
        <w:trPr>
          <w:trHeight w:val="76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02" w:rsidRPr="00CE5202" w:rsidRDefault="00CE5202" w:rsidP="000F0E06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Fourniture et pose de robinets flotteur de  diamètre 20/27 y  compris raccordement et toutes sujétions.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</w:tr>
      <w:tr w:rsidR="00CE5202" w:rsidRPr="0099798B" w:rsidTr="000F0E06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02" w:rsidRPr="00CE5202" w:rsidRDefault="00CE5202" w:rsidP="000F0E06">
            <w:pPr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Fourniture et pose de plaque signalétique en plexiglas de 0.80 x 0.60 m y compris toutes sujétions.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</w:tr>
      <w:tr w:rsidR="00CE5202" w:rsidRPr="0099798B" w:rsidTr="000F0E06">
        <w:trPr>
          <w:trHeight w:val="300"/>
        </w:trPr>
        <w:tc>
          <w:tcPr>
            <w:tcW w:w="8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b/>
                <w:bCs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b/>
                <w:bCs/>
                <w:color w:val="000000"/>
                <w:sz w:val="18"/>
                <w:szCs w:val="18"/>
              </w:rPr>
              <w:t>MONTANT HT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</w:tr>
      <w:tr w:rsidR="00CE5202" w:rsidRPr="0099798B" w:rsidTr="000F0E06">
        <w:trPr>
          <w:trHeight w:val="300"/>
        </w:trPr>
        <w:tc>
          <w:tcPr>
            <w:tcW w:w="8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b/>
                <w:bCs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b/>
                <w:bCs/>
                <w:color w:val="000000"/>
                <w:sz w:val="18"/>
                <w:szCs w:val="18"/>
              </w:rPr>
              <w:t>TVA 20%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</w:tr>
      <w:tr w:rsidR="00CE5202" w:rsidRPr="0099798B" w:rsidTr="000F0E06">
        <w:trPr>
          <w:trHeight w:val="300"/>
        </w:trPr>
        <w:tc>
          <w:tcPr>
            <w:tcW w:w="8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b/>
                <w:bCs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b/>
                <w:bCs/>
                <w:color w:val="000000"/>
                <w:sz w:val="18"/>
                <w:szCs w:val="18"/>
              </w:rPr>
              <w:t>MONTANT TTC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202" w:rsidRPr="00CE5202" w:rsidRDefault="00CE5202" w:rsidP="000F0E06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CE5202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</w:tr>
    </w:tbl>
    <w:p w:rsidR="005E4CE1" w:rsidRPr="00EF7962" w:rsidRDefault="005E4CE1" w:rsidP="00EF7962">
      <w:pPr>
        <w:rPr>
          <w:rFonts w:ascii="Times New Roman,Bold" w:eastAsia="Calibri" w:hAnsi="Times New Roman,Bold" w:cs="Times New Roman,Bold"/>
          <w:b/>
          <w:bCs/>
          <w:color w:val="000000"/>
          <w:sz w:val="18"/>
          <w:szCs w:val="18"/>
        </w:rPr>
      </w:pPr>
    </w:p>
    <w:p w:rsidR="00BF48D5" w:rsidRPr="009436E5" w:rsidRDefault="00BF48D5" w:rsidP="00BF48D5">
      <w:pPr>
        <w:rPr>
          <w:sz w:val="8"/>
          <w:szCs w:val="8"/>
        </w:rPr>
      </w:pPr>
    </w:p>
    <w:p w:rsidR="00BF48D5" w:rsidRPr="00342CD1" w:rsidRDefault="00BF48D5" w:rsidP="00542456">
      <w:pPr>
        <w:jc w:val="center"/>
        <w:rPr>
          <w:rFonts w:ascii="Calibri" w:hAnsi="Calibri" w:cs="Calibri"/>
          <w:b/>
          <w:bCs/>
        </w:rPr>
      </w:pPr>
      <w:r>
        <w:tab/>
      </w:r>
      <w:r w:rsidRPr="00342CD1">
        <w:rPr>
          <w:rFonts w:ascii="Calibri" w:hAnsi="Calibri" w:cs="Calibri"/>
          <w:b/>
          <w:bCs/>
        </w:rPr>
        <w:t>Fait à ……………….., le …………………………</w:t>
      </w:r>
    </w:p>
    <w:p w:rsidR="00F627DB" w:rsidRPr="00BF48D5" w:rsidRDefault="00BF48D5" w:rsidP="00985C92">
      <w:pPr>
        <w:tabs>
          <w:tab w:val="left" w:pos="414"/>
          <w:tab w:val="left" w:pos="1134"/>
          <w:tab w:val="left" w:pos="1854"/>
          <w:tab w:val="left" w:pos="2574"/>
          <w:tab w:val="left" w:pos="3294"/>
          <w:tab w:val="left" w:pos="4014"/>
          <w:tab w:val="left" w:pos="4734"/>
          <w:tab w:val="left" w:pos="5454"/>
          <w:tab w:val="left" w:pos="6174"/>
          <w:tab w:val="left" w:pos="6894"/>
          <w:tab w:val="left" w:pos="7614"/>
          <w:tab w:val="left" w:pos="8334"/>
          <w:tab w:val="left" w:pos="9054"/>
        </w:tabs>
        <w:ind w:right="34"/>
        <w:jc w:val="center"/>
      </w:pPr>
      <w:r w:rsidRPr="00342CD1">
        <w:rPr>
          <w:rFonts w:ascii="Calibri" w:hAnsi="Calibri" w:cs="Calibri"/>
          <w:b/>
          <w:bCs/>
        </w:rPr>
        <w:t>(Signature et cachet du concurrent)</w:t>
      </w:r>
      <w:r w:rsidR="00985C92" w:rsidRPr="00BF48D5">
        <w:t xml:space="preserve"> </w:t>
      </w:r>
    </w:p>
    <w:sectPr w:rsidR="00F627DB" w:rsidRPr="00BF4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C92" w:rsidRDefault="00985C92" w:rsidP="00985C92">
      <w:r>
        <w:separator/>
      </w:r>
    </w:p>
  </w:endnote>
  <w:endnote w:type="continuationSeparator" w:id="0">
    <w:p w:rsidR="00985C92" w:rsidRDefault="00985C92" w:rsidP="00985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C92" w:rsidRDefault="00985C92" w:rsidP="00985C92">
      <w:r>
        <w:separator/>
      </w:r>
    </w:p>
  </w:footnote>
  <w:footnote w:type="continuationSeparator" w:id="0">
    <w:p w:rsidR="00985C92" w:rsidRDefault="00985C92" w:rsidP="00985C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8D9"/>
    <w:rsid w:val="000C69DB"/>
    <w:rsid w:val="001E6183"/>
    <w:rsid w:val="00215245"/>
    <w:rsid w:val="004E28D9"/>
    <w:rsid w:val="004F06B0"/>
    <w:rsid w:val="00542456"/>
    <w:rsid w:val="00583A2D"/>
    <w:rsid w:val="005A0F59"/>
    <w:rsid w:val="005E4CE1"/>
    <w:rsid w:val="00623AE9"/>
    <w:rsid w:val="0063271B"/>
    <w:rsid w:val="00705617"/>
    <w:rsid w:val="009005FB"/>
    <w:rsid w:val="009436E5"/>
    <w:rsid w:val="00985C92"/>
    <w:rsid w:val="00BF48D5"/>
    <w:rsid w:val="00CE5202"/>
    <w:rsid w:val="00EB78B1"/>
    <w:rsid w:val="00EF7962"/>
    <w:rsid w:val="00F627DB"/>
    <w:rsid w:val="00F636E4"/>
    <w:rsid w:val="00F9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48391"/>
  <w15:chartTrackingRefBased/>
  <w15:docId w15:val="{F2ABDC61-8E68-49AE-B414-70B1C9CFE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8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s1">
    <w:name w:val="Titre s1"/>
    <w:basedOn w:val="Titre"/>
    <w:qFormat/>
    <w:rsid w:val="00BF48D5"/>
    <w:pPr>
      <w:tabs>
        <w:tab w:val="num" w:pos="720"/>
      </w:tabs>
      <w:spacing w:before="240" w:after="120"/>
      <w:ind w:left="720" w:right="567" w:hanging="720"/>
      <w:contextualSpacing w:val="0"/>
      <w:outlineLvl w:val="0"/>
    </w:pPr>
    <w:rPr>
      <w:rFonts w:ascii="Times New Roman" w:eastAsia="Times New Roman" w:hAnsi="Times New Roman" w:cs="Bookman Old Style"/>
      <w:b/>
      <w:bCs/>
      <w:spacing w:val="0"/>
      <w:kern w:val="0"/>
      <w:sz w:val="24"/>
      <w:szCs w:val="44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BF48D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F48D5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960A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60A6"/>
    <w:rPr>
      <w:rFonts w:ascii="Segoe UI" w:eastAsia="Times New Roman" w:hAnsi="Segoe UI" w:cs="Segoe UI"/>
      <w:sz w:val="18"/>
      <w:szCs w:val="1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985C9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85C9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985C9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85C92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5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558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21</cp:revision>
  <cp:lastPrinted>2026-06-08T12:56:00Z</cp:lastPrinted>
  <dcterms:created xsi:type="dcterms:W3CDTF">2026-03-12T13:24:00Z</dcterms:created>
  <dcterms:modified xsi:type="dcterms:W3CDTF">2026-07-15T13:41:00Z</dcterms:modified>
</cp:coreProperties>
</file>