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C0B" w:rsidRPr="002459A8" w:rsidRDefault="00FF1C0B" w:rsidP="00FF1C0B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</w:rPr>
      </w:pPr>
      <w:r w:rsidRPr="002459A8">
        <w:rPr>
          <w:b/>
          <w:bCs/>
        </w:rPr>
        <w:t>BORDEREAU DES PRIX – DETAIL ESTIMATIF</w:t>
      </w:r>
    </w:p>
    <w:p w:rsidR="00FF1C0B" w:rsidRPr="002459A8" w:rsidRDefault="00FF1C0B" w:rsidP="00FF1C0B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</w:rPr>
      </w:pPr>
      <w:r w:rsidRPr="002459A8">
        <w:rPr>
          <w:b/>
          <w:bCs/>
        </w:rPr>
        <w:t>AO N°</w:t>
      </w:r>
      <w:r>
        <w:rPr>
          <w:b/>
          <w:bCs/>
        </w:rPr>
        <w:t>06</w:t>
      </w:r>
      <w:r w:rsidRPr="002459A8">
        <w:rPr>
          <w:b/>
          <w:bCs/>
        </w:rPr>
        <w:t>/CARSM/2026</w:t>
      </w:r>
    </w:p>
    <w:p w:rsidR="00FF1C0B" w:rsidRPr="002459A8" w:rsidRDefault="00FF1C0B" w:rsidP="00FF1C0B">
      <w:pPr>
        <w:rPr>
          <w:b/>
          <w:color w:val="FF0000"/>
          <w:u w:val="single"/>
        </w:rPr>
      </w:pPr>
    </w:p>
    <w:p w:rsidR="00FF1C0B" w:rsidRPr="002459A8" w:rsidRDefault="00FF1C0B" w:rsidP="00FF1C0B">
      <w:pPr>
        <w:pBdr>
          <w:top w:val="single" w:sz="4" w:space="1" w:color="auto"/>
          <w:bottom w:val="single" w:sz="4" w:space="1" w:color="auto"/>
        </w:pBdr>
        <w:spacing w:before="240" w:after="240" w:line="276" w:lineRule="auto"/>
        <w:jc w:val="center"/>
        <w:rPr>
          <w:b/>
          <w:bCs/>
        </w:rPr>
      </w:pPr>
      <w:r w:rsidRPr="002459A8">
        <w:rPr>
          <w:b/>
          <w:bCs/>
          <w:u w:val="single"/>
        </w:rPr>
        <w:t>OBJET :</w:t>
      </w:r>
      <w:r w:rsidRPr="002459A8">
        <w:rPr>
          <w:b/>
          <w:bCs/>
        </w:rPr>
        <w:t xml:space="preserve"> Organisation d’un voyage d’échange à l’étranger au profit des membres et personnel de la CARSM.</w:t>
      </w:r>
      <w:r w:rsidRPr="002459A8" w:rsidDel="00D17DAD">
        <w:rPr>
          <w:b/>
          <w:bCs/>
        </w:rPr>
        <w:t xml:space="preserve"> </w:t>
      </w:r>
    </w:p>
    <w:tbl>
      <w:tblPr>
        <w:tblW w:w="9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189"/>
        <w:gridCol w:w="1127"/>
        <w:gridCol w:w="1047"/>
        <w:gridCol w:w="803"/>
        <w:gridCol w:w="1040"/>
      </w:tblGrid>
      <w:tr w:rsidR="00FF1C0B" w:rsidRPr="002459A8" w:rsidTr="00DF1D86">
        <w:trPr>
          <w:trHeight w:val="7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Prix n°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Désignation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Unité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Quantité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PU HT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PT HT</w:t>
            </w: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ind w:right="182"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Transport par minibus de 1</w:t>
            </w:r>
            <w:r>
              <w:rPr>
                <w:rFonts w:hint="cs"/>
                <w:color w:val="000000"/>
                <w:rtl/>
              </w:rPr>
              <w:t>7</w:t>
            </w:r>
            <w:r>
              <w:rPr>
                <w:color w:val="000000"/>
              </w:rPr>
              <w:t xml:space="preserve"> places d'Agadir à </w:t>
            </w:r>
            <w:r w:rsidRPr="002459A8">
              <w:rPr>
                <w:color w:val="000000"/>
              </w:rPr>
              <w:t>Marrakech</w:t>
            </w:r>
            <w:r>
              <w:rPr>
                <w:color w:val="000000"/>
              </w:rPr>
              <w:t xml:space="preserve"> aller et retour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Minibus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ind w:right="182"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Transfert par minibus de 1</w:t>
            </w:r>
            <w:r>
              <w:rPr>
                <w:rFonts w:hint="cs"/>
                <w:color w:val="000000"/>
                <w:rtl/>
              </w:rPr>
              <w:t>7</w:t>
            </w:r>
            <w:r w:rsidRPr="002459A8">
              <w:rPr>
                <w:color w:val="000000"/>
              </w:rPr>
              <w:t xml:space="preserve"> places de l'hôtel à l'aéroport </w:t>
            </w:r>
            <w:proofErr w:type="spellStart"/>
            <w:r w:rsidRPr="002459A8">
              <w:rPr>
                <w:color w:val="000000"/>
              </w:rPr>
              <w:t>Menara</w:t>
            </w:r>
            <w:proofErr w:type="spellEnd"/>
            <w:r w:rsidRPr="002459A8">
              <w:rPr>
                <w:color w:val="000000"/>
              </w:rPr>
              <w:t xml:space="preserve"> Marrakech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FF0000"/>
              </w:rPr>
            </w:pPr>
            <w:r w:rsidRPr="002459A8">
              <w:rPr>
                <w:b/>
                <w:bCs/>
                <w:color w:val="000000"/>
              </w:rPr>
              <w:t>Tran</w:t>
            </w:r>
            <w:bookmarkStart w:id="0" w:name="_GoBack"/>
            <w:bookmarkEnd w:id="0"/>
            <w:r w:rsidRPr="002459A8">
              <w:rPr>
                <w:b/>
                <w:bCs/>
                <w:color w:val="000000"/>
              </w:rPr>
              <w:t>sfert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3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 xml:space="preserve">Transport par avion en aller : Marrakech –Antalya.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Personne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4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Transport par avion en retour : Antalya- Marrakech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Personne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4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Transfert aéroport-hôtel-Aéroport à Antalya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Transfert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6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Frais de Transport des participants pendant les visites à Antalya par minibus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Jour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9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7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 xml:space="preserve">Hébergement dans un hôtel 4 étoiles minimum à Marrakech dans des chambres singles en demi-pension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Nuitée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8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ind w:right="182"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 xml:space="preserve">Hébergement dans un hôtel 4 étoiles minimum à Antalya dans des chambres singles en BB.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Nuitée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9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Déjeuner des participants au voyage d'échange conformément à l’article 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Repas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10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Diner des participants au voyage d'échange conformément à l’article 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Repas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000000"/>
              </w:rPr>
            </w:pPr>
          </w:p>
        </w:tc>
      </w:tr>
      <w:tr w:rsidR="00FF1C0B" w:rsidRPr="002459A8" w:rsidTr="00DF1D86">
        <w:trPr>
          <w:trHeight w:val="12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11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ind w:right="182"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 xml:space="preserve">Frais de la  prise en charge de l’assurance maladie en </w:t>
            </w:r>
            <w:proofErr w:type="spellStart"/>
            <w:r w:rsidRPr="002459A8">
              <w:rPr>
                <w:color w:val="000000"/>
              </w:rPr>
              <w:t>turquie</w:t>
            </w:r>
            <w:proofErr w:type="spellEnd"/>
            <w:r w:rsidRPr="002459A8">
              <w:rPr>
                <w:color w:val="000000"/>
              </w:rPr>
              <w:t xml:space="preserve"> conformément à l’article 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Personne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FF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FF0000"/>
              </w:rPr>
            </w:pPr>
          </w:p>
        </w:tc>
      </w:tr>
      <w:tr w:rsidR="00FF1C0B" w:rsidRPr="00E53E7E" w:rsidTr="00DF1D86">
        <w:trPr>
          <w:trHeight w:val="3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12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left"/>
              <w:textAlignment w:val="auto"/>
              <w:rPr>
                <w:color w:val="000000"/>
              </w:rPr>
            </w:pPr>
            <w:r w:rsidRPr="002459A8">
              <w:rPr>
                <w:color w:val="000000"/>
              </w:rPr>
              <w:t>Service accompagnement et interprétariat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Jour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2459A8">
              <w:rPr>
                <w:b/>
                <w:bCs/>
                <w:color w:val="000000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center"/>
              <w:textAlignment w:val="auto"/>
              <w:rPr>
                <w:color w:val="FF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0B" w:rsidRPr="002459A8" w:rsidRDefault="00FF1C0B" w:rsidP="00DF1D86">
            <w:pPr>
              <w:suppressAutoHyphens w:val="0"/>
              <w:autoSpaceDN/>
              <w:jc w:val="right"/>
              <w:textAlignment w:val="auto"/>
              <w:rPr>
                <w:color w:val="FF0000"/>
              </w:rPr>
            </w:pPr>
          </w:p>
        </w:tc>
      </w:tr>
      <w:tr w:rsidR="00FF1C0B" w:rsidRPr="00E53E7E" w:rsidTr="00DF1D86">
        <w:trPr>
          <w:trHeight w:val="315"/>
        </w:trPr>
        <w:tc>
          <w:tcPr>
            <w:tcW w:w="87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F1C0B" w:rsidRPr="00E53E7E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E53E7E">
              <w:rPr>
                <w:b/>
                <w:bCs/>
                <w:color w:val="000000"/>
              </w:rPr>
              <w:t>Total HT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1C0B" w:rsidRPr="00E53E7E" w:rsidRDefault="00FF1C0B" w:rsidP="00DF1D86">
            <w:pPr>
              <w:suppressAutoHyphens w:val="0"/>
              <w:autoSpaceDN/>
              <w:jc w:val="right"/>
              <w:textAlignment w:val="auto"/>
              <w:rPr>
                <w:b/>
                <w:bCs/>
                <w:color w:val="000000"/>
              </w:rPr>
            </w:pPr>
          </w:p>
        </w:tc>
      </w:tr>
      <w:tr w:rsidR="00FF1C0B" w:rsidRPr="00E53E7E" w:rsidTr="00DF1D86">
        <w:trPr>
          <w:trHeight w:val="315"/>
        </w:trPr>
        <w:tc>
          <w:tcPr>
            <w:tcW w:w="8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F1C0B" w:rsidRPr="00E53E7E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E53E7E">
              <w:rPr>
                <w:b/>
                <w:bCs/>
                <w:color w:val="000000"/>
              </w:rPr>
              <w:t xml:space="preserve">TVA </w:t>
            </w:r>
            <w:r>
              <w:rPr>
                <w:rFonts w:hint="cs"/>
                <w:b/>
                <w:bCs/>
                <w:color w:val="000000"/>
                <w:rtl/>
              </w:rPr>
              <w:t>10</w:t>
            </w:r>
            <w:r w:rsidRPr="00E53E7E">
              <w:rPr>
                <w:b/>
                <w:bCs/>
                <w:color w:val="000000"/>
              </w:rPr>
              <w:t>%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prix n°01 à prix n°10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F1C0B" w:rsidRPr="00E53E7E" w:rsidRDefault="00FF1C0B" w:rsidP="00DF1D86">
            <w:pPr>
              <w:suppressAutoHyphens w:val="0"/>
              <w:autoSpaceDN/>
              <w:jc w:val="right"/>
              <w:textAlignment w:val="auto"/>
              <w:rPr>
                <w:b/>
                <w:bCs/>
                <w:color w:val="000000"/>
              </w:rPr>
            </w:pPr>
          </w:p>
        </w:tc>
      </w:tr>
      <w:tr w:rsidR="00FF1C0B" w:rsidRPr="00E53E7E" w:rsidTr="00DF1D86">
        <w:trPr>
          <w:trHeight w:val="315"/>
        </w:trPr>
        <w:tc>
          <w:tcPr>
            <w:tcW w:w="8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FF1C0B" w:rsidRPr="00E53E7E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E53E7E">
              <w:rPr>
                <w:b/>
                <w:bCs/>
                <w:color w:val="000000"/>
              </w:rPr>
              <w:t xml:space="preserve">TVA 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rFonts w:hint="cs"/>
                <w:b/>
                <w:bCs/>
                <w:color w:val="000000"/>
                <w:rtl/>
              </w:rPr>
              <w:t>0</w:t>
            </w:r>
            <w:r w:rsidRPr="00E53E7E">
              <w:rPr>
                <w:b/>
                <w:bCs/>
                <w:color w:val="000000"/>
              </w:rPr>
              <w:t>%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prix n°11 et 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F1C0B" w:rsidRPr="00E53E7E" w:rsidRDefault="00FF1C0B" w:rsidP="00DF1D86">
            <w:pPr>
              <w:suppressAutoHyphens w:val="0"/>
              <w:autoSpaceDN/>
              <w:jc w:val="right"/>
              <w:textAlignment w:val="auto"/>
              <w:rPr>
                <w:b/>
                <w:bCs/>
                <w:color w:val="000000"/>
              </w:rPr>
            </w:pPr>
          </w:p>
        </w:tc>
      </w:tr>
      <w:tr w:rsidR="00FF1C0B" w:rsidRPr="00E53E7E" w:rsidTr="00DF1D86">
        <w:trPr>
          <w:trHeight w:val="375"/>
        </w:trPr>
        <w:tc>
          <w:tcPr>
            <w:tcW w:w="8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F1C0B" w:rsidRPr="00E53E7E" w:rsidRDefault="00FF1C0B" w:rsidP="00DF1D86">
            <w:pPr>
              <w:suppressAutoHyphens w:val="0"/>
              <w:autoSpaceDN/>
              <w:jc w:val="center"/>
              <w:textAlignment w:val="auto"/>
              <w:rPr>
                <w:b/>
                <w:bCs/>
                <w:color w:val="000000"/>
              </w:rPr>
            </w:pPr>
            <w:r w:rsidRPr="00E53E7E">
              <w:rPr>
                <w:b/>
                <w:bCs/>
                <w:color w:val="000000"/>
              </w:rPr>
              <w:t>Total TTC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F1C0B" w:rsidRPr="00E53E7E" w:rsidRDefault="00FF1C0B" w:rsidP="00DF1D86">
            <w:pPr>
              <w:suppressAutoHyphens w:val="0"/>
              <w:autoSpaceDN/>
              <w:jc w:val="right"/>
              <w:textAlignment w:val="auto"/>
              <w:rPr>
                <w:b/>
                <w:bCs/>
                <w:color w:val="000000"/>
              </w:rPr>
            </w:pPr>
          </w:p>
        </w:tc>
      </w:tr>
    </w:tbl>
    <w:p w:rsidR="00FF1C0B" w:rsidRPr="00E53E7E" w:rsidRDefault="00FF1C0B" w:rsidP="00FF1C0B"/>
    <w:p w:rsidR="00FF1C0B" w:rsidRPr="00E53E7E" w:rsidRDefault="00FF1C0B" w:rsidP="00FF1C0B">
      <w:pPr>
        <w:pStyle w:val="Corpsdetexte"/>
        <w:rPr>
          <w:b w:val="0"/>
          <w:spacing w:val="-3"/>
          <w:sz w:val="24"/>
          <w:szCs w:val="24"/>
        </w:rPr>
      </w:pPr>
      <w:r w:rsidRPr="00E53E7E">
        <w:rPr>
          <w:b w:val="0"/>
          <w:spacing w:val="-3"/>
          <w:sz w:val="24"/>
          <w:szCs w:val="24"/>
        </w:rPr>
        <w:tab/>
      </w:r>
      <w:r w:rsidRPr="00E53E7E">
        <w:rPr>
          <w:b w:val="0"/>
          <w:spacing w:val="-3"/>
          <w:sz w:val="24"/>
          <w:szCs w:val="24"/>
        </w:rPr>
        <w:tab/>
      </w:r>
      <w:r w:rsidRPr="00E53E7E">
        <w:rPr>
          <w:b w:val="0"/>
          <w:spacing w:val="-3"/>
          <w:sz w:val="24"/>
          <w:szCs w:val="24"/>
        </w:rPr>
        <w:tab/>
        <w:t xml:space="preserve">                                                                   Signature et cachet du concurrent</w:t>
      </w:r>
    </w:p>
    <w:p w:rsidR="00FF1C0B" w:rsidRDefault="00FF1C0B" w:rsidP="00FF1C0B">
      <w:pPr>
        <w:pStyle w:val="Corpsdetexte"/>
        <w:ind w:left="5664" w:firstLine="708"/>
        <w:rPr>
          <w:b w:val="0"/>
          <w:spacing w:val="-3"/>
          <w:sz w:val="24"/>
          <w:szCs w:val="24"/>
        </w:rPr>
      </w:pPr>
      <w:r w:rsidRPr="00E53E7E">
        <w:rPr>
          <w:b w:val="0"/>
          <w:spacing w:val="-3"/>
          <w:sz w:val="24"/>
          <w:szCs w:val="24"/>
        </w:rPr>
        <w:t xml:space="preserve"> « Lu et accepté »</w:t>
      </w:r>
    </w:p>
    <w:p w:rsidR="00FF1C0B" w:rsidRPr="00E53E7E" w:rsidRDefault="00FF1C0B" w:rsidP="00FF1C0B">
      <w:pPr>
        <w:pStyle w:val="Corpsdetexte"/>
        <w:jc w:val="both"/>
        <w:rPr>
          <w:b w:val="0"/>
          <w:spacing w:val="-3"/>
          <w:sz w:val="24"/>
          <w:szCs w:val="24"/>
        </w:rPr>
      </w:pPr>
    </w:p>
    <w:p w:rsidR="002A5A6B" w:rsidRDefault="002A5A6B" w:rsidP="00FF1C0B">
      <w:pPr>
        <w:ind w:left="-284"/>
      </w:pPr>
    </w:p>
    <w:sectPr w:rsidR="002A5A6B" w:rsidSect="00FF1C0B">
      <w:headerReference w:type="default" r:id="rId4"/>
      <w:footerReference w:type="first" r:id="rId5"/>
      <w:pgSz w:w="11906" w:h="16838"/>
      <w:pgMar w:top="840" w:right="1418" w:bottom="902" w:left="993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9BF" w:rsidRPr="00463FD7" w:rsidRDefault="00FF1C0B" w:rsidP="00F2411D">
    <w:pPr>
      <w:pStyle w:val="Pieddepage"/>
      <w:spacing w:after="120" w:line="276" w:lineRule="auto"/>
      <w:ind w:left="-677"/>
      <w:jc w:val="center"/>
      <w:rPr>
        <w:rFonts w:ascii="Berlin Sans FB" w:hAnsi="Berlin Sans FB"/>
        <w:sz w:val="18"/>
        <w:szCs w:val="18"/>
        <w:lang w:val="fr-M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7E" w:rsidRDefault="00FF1C0B">
    <w:pPr>
      <w:pBdr>
        <w:bottom w:val="single" w:sz="6" w:space="1" w:color="000000"/>
      </w:pBdr>
      <w:autoSpaceDE w:val="0"/>
      <w:snapToGrid w:val="0"/>
      <w:spacing w:line="240" w:lineRule="atLeast"/>
      <w:jc w:val="right"/>
      <w:rPr>
        <w:rFonts w:ascii="Calibri" w:hAnsi="Calibri"/>
        <w:b/>
        <w:bCs/>
        <w:color w:val="FF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0B"/>
    <w:rsid w:val="002A5A6B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49C8B-171C-4BB1-A341-46E8BA5D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C0B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F1C0B"/>
    <w:pPr>
      <w:jc w:val="center"/>
    </w:pPr>
    <w:rPr>
      <w:b/>
      <w:sz w:val="25"/>
      <w:szCs w:val="20"/>
    </w:rPr>
  </w:style>
  <w:style w:type="character" w:customStyle="1" w:styleId="CorpsdetexteCar">
    <w:name w:val="Corps de texte Car"/>
    <w:basedOn w:val="Policepardfaut"/>
    <w:link w:val="Corpsdetexte"/>
    <w:rsid w:val="00FF1C0B"/>
    <w:rPr>
      <w:rFonts w:ascii="Times New Roman" w:eastAsia="Times New Roman" w:hAnsi="Times New Roman" w:cs="Times New Roman"/>
      <w:b/>
      <w:sz w:val="25"/>
      <w:szCs w:val="20"/>
      <w:lang w:eastAsia="fr-FR"/>
    </w:rPr>
  </w:style>
  <w:style w:type="paragraph" w:styleId="Pieddepage">
    <w:name w:val="footer"/>
    <w:aliases w:val=" Car Car,Car Car"/>
    <w:basedOn w:val="Normal"/>
    <w:link w:val="PieddepageCar"/>
    <w:uiPriority w:val="99"/>
    <w:rsid w:val="00FF1C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1C0B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noureddine</cp:lastModifiedBy>
  <cp:revision>1</cp:revision>
  <dcterms:created xsi:type="dcterms:W3CDTF">2026-08-03T13:30:00Z</dcterms:created>
  <dcterms:modified xsi:type="dcterms:W3CDTF">2026-08-03T13:30:00Z</dcterms:modified>
</cp:coreProperties>
</file>