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7D0BD4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bookmarkStart w:id="0" w:name="_Toc96873566"/>
      <w:r w:rsidRPr="007D0BD4">
        <w:rPr>
          <w:rFonts w:ascii="Book Antiqua" w:hAnsi="Book Antiqua"/>
          <w:b/>
          <w:bCs/>
          <w:sz w:val="20"/>
          <w:szCs w:val="20"/>
          <w:u w:val="single"/>
        </w:rPr>
        <w:t>BORDEREAU DES PRIX – DETAIL ESTIMATIF</w:t>
      </w:r>
      <w:bookmarkEnd w:id="0"/>
    </w:p>
    <w:p w:rsidR="00BF48D5" w:rsidRPr="007D0BD4" w:rsidRDefault="00985C92" w:rsidP="007D0BD4">
      <w:pPr>
        <w:pStyle w:val="Titres1"/>
        <w:ind w:left="0" w:firstLine="0"/>
        <w:jc w:val="center"/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</w:pPr>
      <w:r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 xml:space="preserve">Appel d'offres ouvert </w:t>
      </w:r>
      <w:r w:rsidR="006112EA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inter</w:t>
      </w:r>
      <w:r w:rsidR="00BF48D5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national N°</w:t>
      </w:r>
      <w:r w:rsid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57</w:t>
      </w:r>
      <w:r w:rsidR="00BF48D5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 xml:space="preserve">/2026/DPA/G Du </w:t>
      </w:r>
      <w:r w:rsid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10</w:t>
      </w:r>
      <w:r w:rsidR="001E6183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/0</w:t>
      </w:r>
      <w:r w:rsid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9</w:t>
      </w:r>
      <w:r w:rsidR="004F06B0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/2026 à 10</w:t>
      </w:r>
      <w:r w:rsidR="00BF48D5" w:rsidRPr="007D0BD4">
        <w:rPr>
          <w:rFonts w:asciiTheme="majorBidi" w:eastAsia="MS Mincho" w:hAnsiTheme="majorBidi" w:cstheme="majorBidi"/>
          <w:b w:val="0"/>
          <w:bCs w:val="0"/>
          <w:i/>
          <w:sz w:val="20"/>
          <w:szCs w:val="20"/>
        </w:rPr>
        <w:t>H</w:t>
      </w:r>
    </w:p>
    <w:p w:rsidR="007D0BD4" w:rsidRPr="007D0BD4" w:rsidRDefault="00BF48D5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</w:pPr>
      <w:r w:rsidRPr="007D0BD4">
        <w:rPr>
          <w:rFonts w:asciiTheme="majorBidi" w:eastAsia="MS Mincho" w:hAnsiTheme="majorBidi" w:cstheme="majorBidi"/>
          <w:i/>
          <w:sz w:val="20"/>
          <w:szCs w:val="20"/>
        </w:rPr>
        <w:t xml:space="preserve">  Objet du marché : </w:t>
      </w:r>
      <w:bookmarkStart w:id="1" w:name="_GoBack"/>
      <w:r w:rsidR="007D0BD4"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>Fourniture de 50 tonnes de bulbes de safran dans le cadre du Projet d'appui au développement rural intégré des zones de montagne de l'Oriental (PADERMO) Province de Guercif.</w:t>
      </w:r>
    </w:p>
    <w:bookmarkEnd w:id="1"/>
    <w:p w:rsidR="004C3B36" w:rsidRPr="007D0BD4" w:rsidRDefault="004C3B36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</w:pPr>
    </w:p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</w:pP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  <w:t>Objet :</w:t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  <w:tab/>
      </w:r>
    </w:p>
    <w:tbl>
      <w:tblPr>
        <w:tblStyle w:val="Grilledutableau"/>
        <w:tblW w:w="4866" w:type="pct"/>
        <w:jc w:val="center"/>
        <w:tblLook w:val="04A0" w:firstRow="1" w:lastRow="0" w:firstColumn="1" w:lastColumn="0" w:noHBand="0" w:noVBand="1"/>
      </w:tblPr>
      <w:tblGrid>
        <w:gridCol w:w="1814"/>
        <w:gridCol w:w="1617"/>
        <w:gridCol w:w="1293"/>
        <w:gridCol w:w="1365"/>
        <w:gridCol w:w="1365"/>
        <w:gridCol w:w="1365"/>
      </w:tblGrid>
      <w:tr w:rsidR="007D0BD4" w:rsidRPr="007D0BD4" w:rsidTr="00A9118F">
        <w:trPr>
          <w:jc w:val="center"/>
        </w:trPr>
        <w:tc>
          <w:tcPr>
            <w:tcW w:w="1028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N° du prix correspondant du bordereau des prix</w:t>
            </w:r>
          </w:p>
        </w:tc>
        <w:tc>
          <w:tcPr>
            <w:tcW w:w="916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Intitulé du prix (nature de la prestation)</w:t>
            </w:r>
          </w:p>
        </w:tc>
        <w:tc>
          <w:tcPr>
            <w:tcW w:w="733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Unité </w:t>
            </w:r>
          </w:p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de mesure </w:t>
            </w:r>
          </w:p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ou de compte</w:t>
            </w:r>
          </w:p>
        </w:tc>
        <w:tc>
          <w:tcPr>
            <w:tcW w:w="774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 xml:space="preserve">Quantité </w:t>
            </w:r>
          </w:p>
        </w:tc>
        <w:tc>
          <w:tcPr>
            <w:tcW w:w="774" w:type="pct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Prix unitaire en ............... (1) (Hors TVA) En chiffres</w:t>
            </w:r>
          </w:p>
        </w:tc>
        <w:tc>
          <w:tcPr>
            <w:tcW w:w="774" w:type="pct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Prix total en chiffres</w:t>
            </w:r>
          </w:p>
        </w:tc>
      </w:tr>
      <w:tr w:rsidR="007D0BD4" w:rsidRPr="007D0BD4" w:rsidTr="00A9118F">
        <w:trPr>
          <w:trHeight w:val="612"/>
          <w:jc w:val="center"/>
        </w:trPr>
        <w:tc>
          <w:tcPr>
            <w:tcW w:w="1028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16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Bulbe de safran</w:t>
            </w:r>
          </w:p>
        </w:tc>
        <w:tc>
          <w:tcPr>
            <w:tcW w:w="733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Tonne</w:t>
            </w:r>
          </w:p>
        </w:tc>
        <w:tc>
          <w:tcPr>
            <w:tcW w:w="774" w:type="pct"/>
            <w:vAlign w:val="center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D0BD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774" w:type="pct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4" w:type="pct"/>
          </w:tcPr>
          <w:p w:rsidR="007D0BD4" w:rsidRPr="007D0BD4" w:rsidRDefault="007D0BD4" w:rsidP="007D0BD4">
            <w:pPr>
              <w:jc w:val="both"/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</w:rPr>
      </w:pPr>
    </w:p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</w:pP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  <w:t>(1) Le concurrent doit préciser le libellé de la monnaie conformément au règlement de la consultation</w:t>
      </w:r>
    </w:p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</w:pP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  <w:t>Fait à …………………le …………………….</w:t>
      </w:r>
    </w:p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</w:pPr>
    </w:p>
    <w:p w:rsidR="007D0BD4" w:rsidRPr="007D0BD4" w:rsidRDefault="007D0BD4" w:rsidP="007D0BD4">
      <w:pPr>
        <w:jc w:val="right"/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</w:pP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  <w:t>(Signature et cachet du concurrent)</w:t>
      </w:r>
    </w:p>
    <w:p w:rsidR="007D0BD4" w:rsidRPr="007D0BD4" w:rsidRDefault="007D0BD4" w:rsidP="007D0BD4">
      <w:pPr>
        <w:jc w:val="both"/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</w:pPr>
      <w:r w:rsidRPr="007D0BD4">
        <w:rPr>
          <w:rFonts w:asciiTheme="majorBidi" w:eastAsia="Calibri" w:hAnsiTheme="majorBidi" w:cstheme="majorBidi"/>
          <w:b/>
          <w:bCs/>
          <w:color w:val="000000"/>
          <w:sz w:val="20"/>
          <w:szCs w:val="20"/>
          <w:lang w:val="fr-BE"/>
        </w:rPr>
        <w:br w:type="page"/>
      </w:r>
    </w:p>
    <w:p w:rsidR="00F238AE" w:rsidRPr="007D0BD4" w:rsidRDefault="00F238AE" w:rsidP="005A0F59">
      <w:pPr>
        <w:jc w:val="both"/>
        <w:rPr>
          <w:rFonts w:ascii="Times New Roman,Bold" w:eastAsia="Calibri" w:hAnsi="Times New Roman,Bold" w:cs="Times New Roman,Bold"/>
          <w:b/>
          <w:bCs/>
          <w:color w:val="000000"/>
          <w:sz w:val="16"/>
          <w:szCs w:val="16"/>
          <w:lang w:val="fr-BE"/>
        </w:rPr>
      </w:pPr>
    </w:p>
    <w:p w:rsidR="00F238AE" w:rsidRPr="00623AE9" w:rsidRDefault="00F238AE" w:rsidP="005A0F59">
      <w:pPr>
        <w:jc w:val="both"/>
        <w:rPr>
          <w:rFonts w:ascii="Times New Roman,Bold" w:eastAsia="Calibri" w:hAnsi="Times New Roman,Bold" w:cs="Times New Roman,Bold"/>
          <w:b/>
          <w:bCs/>
          <w:i/>
          <w:color w:val="000000"/>
          <w:sz w:val="16"/>
          <w:szCs w:val="16"/>
        </w:rPr>
      </w:pPr>
    </w:p>
    <w:p w:rsidR="005E4CE1" w:rsidRPr="00EF7962" w:rsidRDefault="005E4CE1" w:rsidP="00EF7962">
      <w:pPr>
        <w:rPr>
          <w:rFonts w:ascii="Times New Roman,Bold" w:eastAsia="Calibri" w:hAnsi="Times New Roman,Bold" w:cs="Times New Roman,Bold"/>
          <w:b/>
          <w:bCs/>
          <w:color w:val="000000"/>
          <w:sz w:val="18"/>
          <w:szCs w:val="18"/>
        </w:rPr>
      </w:pPr>
    </w:p>
    <w:p w:rsidR="00BF48D5" w:rsidRPr="009436E5" w:rsidRDefault="00BF48D5" w:rsidP="00BF48D5">
      <w:pPr>
        <w:rPr>
          <w:sz w:val="8"/>
          <w:szCs w:val="8"/>
        </w:rPr>
      </w:pPr>
    </w:p>
    <w:p w:rsidR="00F238AE" w:rsidRPr="00BF48D5" w:rsidRDefault="00BF48D5" w:rsidP="00F238AE">
      <w:pPr>
        <w:jc w:val="center"/>
      </w:pPr>
      <w:r>
        <w:tab/>
      </w:r>
    </w:p>
    <w:p w:rsidR="00F627DB" w:rsidRPr="00BF48D5" w:rsidRDefault="00985C92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566" w:rsidRDefault="002F3566" w:rsidP="00985C92">
      <w:r>
        <w:separator/>
      </w:r>
    </w:p>
  </w:endnote>
  <w:endnote w:type="continuationSeparator" w:id="0">
    <w:p w:rsidR="002F3566" w:rsidRDefault="002F3566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566" w:rsidRDefault="002F3566" w:rsidP="00985C92">
      <w:r>
        <w:separator/>
      </w:r>
    </w:p>
  </w:footnote>
  <w:footnote w:type="continuationSeparator" w:id="0">
    <w:p w:rsidR="002F3566" w:rsidRDefault="002F3566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15245"/>
    <w:rsid w:val="002F3566"/>
    <w:rsid w:val="004C3B36"/>
    <w:rsid w:val="004E28D9"/>
    <w:rsid w:val="004F06B0"/>
    <w:rsid w:val="00504B46"/>
    <w:rsid w:val="00524F78"/>
    <w:rsid w:val="00542456"/>
    <w:rsid w:val="00583A2D"/>
    <w:rsid w:val="005A0F59"/>
    <w:rsid w:val="005E4CE1"/>
    <w:rsid w:val="006112EA"/>
    <w:rsid w:val="006177C9"/>
    <w:rsid w:val="00623AE9"/>
    <w:rsid w:val="0063271B"/>
    <w:rsid w:val="006B5282"/>
    <w:rsid w:val="00705617"/>
    <w:rsid w:val="0076202F"/>
    <w:rsid w:val="00766A25"/>
    <w:rsid w:val="007D0BD4"/>
    <w:rsid w:val="008E72F6"/>
    <w:rsid w:val="009436E5"/>
    <w:rsid w:val="00985C92"/>
    <w:rsid w:val="009E3DD7"/>
    <w:rsid w:val="00BC3AD1"/>
    <w:rsid w:val="00BF48D5"/>
    <w:rsid w:val="00D4033A"/>
    <w:rsid w:val="00EB78B1"/>
    <w:rsid w:val="00ED2942"/>
    <w:rsid w:val="00EF7962"/>
    <w:rsid w:val="00F126DE"/>
    <w:rsid w:val="00F238AE"/>
    <w:rsid w:val="00F627DB"/>
    <w:rsid w:val="00F636E4"/>
    <w:rsid w:val="00F9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559B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D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DELL</cp:lastModifiedBy>
  <cp:revision>31</cp:revision>
  <cp:lastPrinted>2026-06-08T12:56:00Z</cp:lastPrinted>
  <dcterms:created xsi:type="dcterms:W3CDTF">2026-03-12T13:24:00Z</dcterms:created>
  <dcterms:modified xsi:type="dcterms:W3CDTF">2026-07-23T08:45:00Z</dcterms:modified>
</cp:coreProperties>
</file>