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CE5" w:rsidRPr="00091843" w:rsidRDefault="00986CE5" w:rsidP="001E7CE4">
      <w:pPr>
        <w:ind w:left="0" w:firstLine="0"/>
        <w:rPr>
          <w:rFonts w:asciiTheme="minorHAnsi" w:hAnsiTheme="minorHAnsi" w:cstheme="minorHAnsi"/>
          <w:b/>
          <w:bCs/>
          <w:color w:val="auto"/>
          <w:sz w:val="22"/>
        </w:rPr>
      </w:pPr>
      <w:r w:rsidRPr="00091843">
        <w:rPr>
          <w:rFonts w:asciiTheme="minorHAnsi" w:hAnsiTheme="minorHAnsi" w:cstheme="minorHAnsi"/>
          <w:noProof/>
          <w:color w:val="auto"/>
          <w:sz w:val="22"/>
        </w:rPr>
        <w:drawing>
          <wp:anchor distT="0" distB="0" distL="114300" distR="114300" simplePos="0" relativeHeight="251659264" behindDoc="0" locked="0" layoutInCell="1" allowOverlap="1" wp14:anchorId="46B4666A" wp14:editId="11C9DAF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920990" cy="1335405"/>
            <wp:effectExtent l="0" t="0" r="0" b="0"/>
            <wp:wrapSquare wrapText="bothSides"/>
            <wp:docPr id="6" name="Image 15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15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20990" cy="13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4A04" w:rsidRDefault="00114A04" w:rsidP="001E7CE4">
      <w:pPr>
        <w:spacing w:after="0"/>
        <w:jc w:val="center"/>
        <w:rPr>
          <w:rFonts w:asciiTheme="minorHAnsi" w:hAnsiTheme="minorHAnsi" w:cstheme="minorHAnsi"/>
          <w:b/>
          <w:bCs/>
          <w:color w:val="auto"/>
          <w:sz w:val="22"/>
          <w:rtl/>
        </w:rPr>
      </w:pPr>
    </w:p>
    <w:p w:rsidR="00114A04" w:rsidRDefault="00114A04" w:rsidP="001E7CE4">
      <w:pPr>
        <w:spacing w:after="0"/>
        <w:jc w:val="center"/>
        <w:rPr>
          <w:rFonts w:asciiTheme="minorHAnsi" w:hAnsiTheme="minorHAnsi" w:cstheme="minorHAnsi"/>
          <w:b/>
          <w:bCs/>
          <w:color w:val="auto"/>
          <w:sz w:val="22"/>
          <w:rtl/>
        </w:rPr>
      </w:pPr>
    </w:p>
    <w:p w:rsidR="00114A04" w:rsidRDefault="00114A04" w:rsidP="001E7CE4">
      <w:pPr>
        <w:spacing w:after="0"/>
        <w:jc w:val="center"/>
        <w:rPr>
          <w:rFonts w:asciiTheme="minorHAnsi" w:hAnsiTheme="minorHAnsi" w:cstheme="minorHAnsi"/>
          <w:b/>
          <w:bCs/>
          <w:color w:val="auto"/>
          <w:sz w:val="22"/>
          <w:rtl/>
        </w:rPr>
      </w:pPr>
    </w:p>
    <w:p w:rsidR="00114A04" w:rsidRDefault="00114A04" w:rsidP="001E7CE4">
      <w:pPr>
        <w:spacing w:after="0"/>
        <w:jc w:val="center"/>
        <w:rPr>
          <w:rFonts w:asciiTheme="minorHAnsi" w:hAnsiTheme="minorHAnsi" w:cstheme="minorHAnsi"/>
          <w:b/>
          <w:bCs/>
          <w:color w:val="auto"/>
          <w:sz w:val="22"/>
          <w:rtl/>
        </w:rPr>
      </w:pPr>
    </w:p>
    <w:p w:rsidR="00114A04" w:rsidRDefault="00114A04" w:rsidP="001E7CE4">
      <w:pPr>
        <w:spacing w:after="0"/>
        <w:jc w:val="center"/>
        <w:rPr>
          <w:rFonts w:asciiTheme="minorHAnsi" w:hAnsiTheme="minorHAnsi" w:cstheme="minorHAnsi"/>
          <w:b/>
          <w:bCs/>
          <w:color w:val="auto"/>
          <w:sz w:val="22"/>
          <w:rtl/>
        </w:rPr>
      </w:pPr>
    </w:p>
    <w:p w:rsidR="00114A04" w:rsidRDefault="00114A04" w:rsidP="001E7CE4">
      <w:pPr>
        <w:spacing w:after="0"/>
        <w:jc w:val="center"/>
        <w:rPr>
          <w:rFonts w:asciiTheme="minorHAnsi" w:hAnsiTheme="minorHAnsi" w:cstheme="minorHAnsi"/>
          <w:b/>
          <w:bCs/>
          <w:color w:val="auto"/>
          <w:sz w:val="22"/>
          <w:rtl/>
        </w:rPr>
      </w:pPr>
    </w:p>
    <w:p w:rsidR="00986CE5" w:rsidRPr="00091843" w:rsidRDefault="00986CE5" w:rsidP="001E7CE4">
      <w:pPr>
        <w:spacing w:after="0"/>
        <w:jc w:val="center"/>
        <w:rPr>
          <w:rFonts w:asciiTheme="minorHAnsi" w:hAnsiTheme="minorHAnsi" w:cstheme="minorHAnsi"/>
          <w:b/>
          <w:bCs/>
          <w:color w:val="auto"/>
          <w:sz w:val="22"/>
        </w:rPr>
      </w:pPr>
      <w:r w:rsidRPr="00091843">
        <w:rPr>
          <w:rFonts w:asciiTheme="minorHAnsi" w:hAnsiTheme="minorHAnsi" w:cstheme="minorHAnsi"/>
          <w:b/>
          <w:bCs/>
          <w:color w:val="auto"/>
          <w:sz w:val="22"/>
        </w:rPr>
        <w:t>BORDEREAU DES PRIX - DETAIL ESTIMATIF</w:t>
      </w:r>
    </w:p>
    <w:p w:rsidR="00986CE5" w:rsidRPr="00091843" w:rsidRDefault="00986CE5" w:rsidP="00EE344E">
      <w:pPr>
        <w:pStyle w:val="Objetducommentaire"/>
        <w:spacing w:after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091843">
        <w:rPr>
          <w:rFonts w:asciiTheme="minorHAnsi" w:hAnsiTheme="minorHAnsi" w:cstheme="minorHAnsi"/>
          <w:color w:val="auto"/>
          <w:sz w:val="22"/>
          <w:szCs w:val="22"/>
        </w:rPr>
        <w:t>Relatif</w:t>
      </w:r>
      <w:r w:rsidR="00734C63" w:rsidRPr="00091843">
        <w:rPr>
          <w:rFonts w:asciiTheme="minorHAnsi" w:hAnsiTheme="minorHAnsi" w:cstheme="minorHAnsi"/>
          <w:color w:val="auto"/>
          <w:sz w:val="22"/>
          <w:szCs w:val="22"/>
        </w:rPr>
        <w:t xml:space="preserve"> à l’appel d’offres ouvert </w:t>
      </w:r>
      <w:r w:rsidRPr="00091843">
        <w:rPr>
          <w:rFonts w:asciiTheme="minorHAnsi" w:hAnsiTheme="minorHAnsi" w:cstheme="minorHAnsi"/>
          <w:color w:val="auto"/>
          <w:sz w:val="22"/>
          <w:szCs w:val="22"/>
        </w:rPr>
        <w:t xml:space="preserve">national N° : </w:t>
      </w:r>
      <w:r w:rsidR="00EE344E">
        <w:rPr>
          <w:rFonts w:asciiTheme="minorHAnsi" w:hAnsiTheme="minorHAnsi" w:cstheme="minorHAnsi"/>
          <w:color w:val="auto"/>
          <w:sz w:val="22"/>
          <w:szCs w:val="22"/>
        </w:rPr>
        <w:t>17</w:t>
      </w:r>
      <w:r w:rsidRPr="00091843">
        <w:rPr>
          <w:rFonts w:asciiTheme="minorHAnsi" w:hAnsiTheme="minorHAnsi" w:cstheme="minorHAnsi"/>
          <w:color w:val="auto"/>
          <w:sz w:val="22"/>
          <w:szCs w:val="22"/>
        </w:rPr>
        <w:t>/ANEF/2026</w:t>
      </w:r>
      <w:r w:rsidR="00CD1202" w:rsidRPr="0009184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EF1F9F" w:rsidRPr="00091843" w:rsidRDefault="00EF1F9F" w:rsidP="00EF1F9F">
      <w:pPr>
        <w:pStyle w:val="Commentaire"/>
        <w:rPr>
          <w:rFonts w:asciiTheme="minorHAnsi" w:hAnsiTheme="minorHAnsi" w:cstheme="minorHAnsi"/>
        </w:rPr>
      </w:pPr>
    </w:p>
    <w:p w:rsidR="00D0080B" w:rsidRPr="00EE344E" w:rsidRDefault="00986CE5" w:rsidP="00EE344E">
      <w:pPr>
        <w:spacing w:after="240" w:line="360" w:lineRule="auto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EE344E">
        <w:rPr>
          <w:rFonts w:asciiTheme="minorHAnsi" w:hAnsiTheme="minorHAnsi" w:cstheme="minorHAnsi"/>
          <w:b/>
          <w:bCs/>
          <w:sz w:val="22"/>
        </w:rPr>
        <w:t>Objet</w:t>
      </w:r>
      <w:r w:rsidRPr="00091843">
        <w:rPr>
          <w:rFonts w:asciiTheme="minorHAnsi" w:hAnsiTheme="minorHAnsi" w:cstheme="minorHAnsi"/>
          <w:sz w:val="22"/>
        </w:rPr>
        <w:t xml:space="preserve"> : </w:t>
      </w:r>
      <w:r w:rsidR="00EE344E" w:rsidRPr="00983AA7">
        <w:rPr>
          <w:rFonts w:asciiTheme="minorHAnsi" w:hAnsiTheme="minorHAnsi" w:cstheme="minorHAnsi"/>
          <w:sz w:val="22"/>
          <w:szCs w:val="24"/>
        </w:rPr>
        <w:t>Exécution des pre</w:t>
      </w:r>
      <w:bookmarkStart w:id="0" w:name="_GoBack"/>
      <w:bookmarkEnd w:id="0"/>
      <w:r w:rsidR="00EE344E" w:rsidRPr="00983AA7">
        <w:rPr>
          <w:rFonts w:asciiTheme="minorHAnsi" w:hAnsiTheme="minorHAnsi" w:cstheme="minorHAnsi"/>
          <w:sz w:val="22"/>
          <w:szCs w:val="24"/>
        </w:rPr>
        <w:t xml:space="preserve">stations, relatives à l’organisation </w:t>
      </w:r>
      <w:r w:rsidR="00EE344E" w:rsidRPr="00983AA7">
        <w:rPr>
          <w:rFonts w:asciiTheme="minorHAnsi" w:hAnsiTheme="minorHAnsi" w:cstheme="minorHAnsi"/>
          <w:iCs/>
          <w:color w:val="000000" w:themeColor="text1"/>
          <w:sz w:val="22"/>
          <w:szCs w:val="24"/>
        </w:rPr>
        <w:t xml:space="preserve">de l’atelier régional sur les Plans d’Action Nationaux relatifs à l’abattage et le prélèvement illégal des oiseaux sauvages, </w:t>
      </w:r>
      <w:r w:rsidR="00EE344E" w:rsidRPr="00983AA7">
        <w:rPr>
          <w:rFonts w:asciiTheme="minorHAnsi" w:hAnsiTheme="minorHAnsi" w:cstheme="minorHAnsi"/>
          <w:sz w:val="22"/>
          <w:szCs w:val="24"/>
        </w:rPr>
        <w:t xml:space="preserve">qui se tiendra à </w:t>
      </w:r>
      <w:r w:rsidR="00EE344E" w:rsidRPr="00983AA7">
        <w:rPr>
          <w:rFonts w:asciiTheme="minorHAnsi" w:hAnsiTheme="minorHAnsi" w:cstheme="minorHAnsi"/>
          <w:iCs/>
          <w:color w:val="000000" w:themeColor="text1"/>
          <w:sz w:val="22"/>
          <w:szCs w:val="24"/>
        </w:rPr>
        <w:t>Tanger</w:t>
      </w:r>
      <w:r w:rsidR="00EE344E" w:rsidRPr="00983AA7">
        <w:rPr>
          <w:rFonts w:asciiTheme="minorHAnsi" w:hAnsiTheme="minorHAnsi" w:cstheme="minorHAnsi"/>
          <w:sz w:val="22"/>
          <w:szCs w:val="24"/>
        </w:rPr>
        <w:t xml:space="preserve"> du </w:t>
      </w:r>
      <w:r w:rsidR="00EE344E" w:rsidRPr="00983AA7">
        <w:rPr>
          <w:rFonts w:asciiTheme="minorHAnsi" w:hAnsiTheme="minorHAnsi" w:cstheme="minorHAnsi"/>
          <w:iCs/>
          <w:color w:val="000000" w:themeColor="text1"/>
          <w:sz w:val="22"/>
          <w:szCs w:val="24"/>
        </w:rPr>
        <w:t xml:space="preserve">29 septembre </w:t>
      </w:r>
      <w:r w:rsidR="00EE344E" w:rsidRPr="00983AA7">
        <w:rPr>
          <w:rFonts w:asciiTheme="minorHAnsi" w:hAnsiTheme="minorHAnsi" w:cstheme="minorHAnsi"/>
          <w:sz w:val="22"/>
          <w:szCs w:val="24"/>
        </w:rPr>
        <w:t>au 1</w:t>
      </w:r>
      <w:r w:rsidR="00EE344E" w:rsidRPr="00983AA7">
        <w:rPr>
          <w:rFonts w:asciiTheme="minorHAnsi" w:hAnsiTheme="minorHAnsi" w:cstheme="minorHAnsi"/>
          <w:sz w:val="22"/>
          <w:szCs w:val="24"/>
          <w:vertAlign w:val="superscript"/>
        </w:rPr>
        <w:t>er</w:t>
      </w:r>
      <w:r w:rsidR="00EE344E" w:rsidRPr="00983AA7">
        <w:rPr>
          <w:rFonts w:asciiTheme="minorHAnsi" w:hAnsiTheme="minorHAnsi" w:cstheme="minorHAnsi"/>
          <w:sz w:val="22"/>
          <w:szCs w:val="24"/>
        </w:rPr>
        <w:t xml:space="preserve"> Octobre 2026, au profit de l’Agence Nationale des Eaux et Forêts, en lot unique</w:t>
      </w:r>
      <w:r w:rsidR="00EE344E" w:rsidRPr="00EE344E">
        <w:rPr>
          <w:rFonts w:asciiTheme="minorHAnsi" w:hAnsiTheme="minorHAnsi" w:cstheme="minorHAnsi"/>
        </w:rPr>
        <w:t>.</w:t>
      </w:r>
    </w:p>
    <w:tbl>
      <w:tblPr>
        <w:tblW w:w="1574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7938"/>
        <w:gridCol w:w="1134"/>
        <w:gridCol w:w="1134"/>
        <w:gridCol w:w="1559"/>
        <w:gridCol w:w="1134"/>
        <w:gridCol w:w="2127"/>
      </w:tblGrid>
      <w:tr w:rsidR="00CA7945" w:rsidRPr="00C1112F" w:rsidTr="00114A04">
        <w:trPr>
          <w:trHeight w:val="735"/>
        </w:trPr>
        <w:tc>
          <w:tcPr>
            <w:tcW w:w="714" w:type="dxa"/>
            <w:shd w:val="clear" w:color="000000" w:fill="D9D9D9"/>
            <w:vAlign w:val="center"/>
            <w:hideMark/>
          </w:tcPr>
          <w:p w:rsidR="00CA7945" w:rsidRPr="00C1112F" w:rsidRDefault="00CA7945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1112F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N° du prix</w:t>
            </w:r>
          </w:p>
        </w:tc>
        <w:tc>
          <w:tcPr>
            <w:tcW w:w="7938" w:type="dxa"/>
            <w:shd w:val="clear" w:color="000000" w:fill="D9D9D9"/>
            <w:vAlign w:val="center"/>
            <w:hideMark/>
          </w:tcPr>
          <w:p w:rsidR="00CA7945" w:rsidRPr="00C1112F" w:rsidRDefault="00CA7945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1112F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Désignation des prestations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:rsidR="00CA7945" w:rsidRPr="00C1112F" w:rsidRDefault="00CA7945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1112F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 xml:space="preserve">Unité 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:rsidR="00CA7945" w:rsidRPr="00C1112F" w:rsidRDefault="00CA7945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1112F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Quantité</w:t>
            </w:r>
          </w:p>
        </w:tc>
        <w:tc>
          <w:tcPr>
            <w:tcW w:w="1559" w:type="dxa"/>
            <w:shd w:val="clear" w:color="000000" w:fill="D9D9D9"/>
            <w:vAlign w:val="center"/>
            <w:hideMark/>
          </w:tcPr>
          <w:p w:rsidR="00CA7945" w:rsidRPr="00C1112F" w:rsidRDefault="00CA7945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1112F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Prix Unitaire (H.T)</w:t>
            </w:r>
          </w:p>
        </w:tc>
        <w:tc>
          <w:tcPr>
            <w:tcW w:w="1134" w:type="dxa"/>
            <w:shd w:val="clear" w:color="000000" w:fill="D9D9D9"/>
          </w:tcPr>
          <w:p w:rsidR="00CA7945" w:rsidRDefault="00CA7945" w:rsidP="00CA7945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</w:p>
          <w:p w:rsidR="00CA7945" w:rsidRPr="00CA7945" w:rsidRDefault="00CA7945" w:rsidP="00CA7945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A7945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 xml:space="preserve">Taux TVA </w:t>
            </w:r>
          </w:p>
          <w:p w:rsidR="00CA7945" w:rsidRPr="00C1112F" w:rsidRDefault="00CA7945" w:rsidP="00CA7945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127" w:type="dxa"/>
            <w:shd w:val="clear" w:color="000000" w:fill="D9D9D9"/>
            <w:vAlign w:val="center"/>
            <w:hideMark/>
          </w:tcPr>
          <w:p w:rsidR="00CA7945" w:rsidRPr="00C1112F" w:rsidRDefault="00CA7945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1112F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Prix Total (H.T)</w:t>
            </w:r>
          </w:p>
        </w:tc>
      </w:tr>
      <w:tr w:rsidR="001E66E4" w:rsidRPr="00C1112F" w:rsidTr="00461697">
        <w:trPr>
          <w:trHeight w:hRule="exact" w:val="284"/>
        </w:trPr>
        <w:tc>
          <w:tcPr>
            <w:tcW w:w="714" w:type="dxa"/>
            <w:shd w:val="clear" w:color="auto" w:fill="auto"/>
            <w:vAlign w:val="center"/>
            <w:hideMark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r w:rsidRPr="00C1112F">
              <w:rPr>
                <w:rFonts w:ascii="Calibri" w:hAnsi="Calibri" w:cs="Calibri"/>
                <w:b/>
                <w:bCs/>
                <w:color w:val="auto"/>
                <w:sz w:val="22"/>
              </w:rPr>
              <w:t>1</w:t>
            </w:r>
          </w:p>
        </w:tc>
        <w:tc>
          <w:tcPr>
            <w:tcW w:w="7938" w:type="dxa"/>
            <w:shd w:val="clear" w:color="auto" w:fill="auto"/>
            <w:vAlign w:val="center"/>
            <w:hideMark/>
          </w:tcPr>
          <w:p w:rsidR="001E66E4" w:rsidRPr="00C77DEA" w:rsidRDefault="001E66E4" w:rsidP="00C77DEA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C77DEA">
              <w:rPr>
                <w:rFonts w:asciiTheme="minorHAnsi" w:hAnsiTheme="minorHAnsi" w:cstheme="minorHAnsi"/>
                <w:iCs/>
                <w:color w:val="000000" w:themeColor="text1"/>
                <w:sz w:val="22"/>
                <w:lang w:eastAsia="en-US"/>
              </w:rPr>
              <w:t>Hébergement dans un hôtel 4 étoiles pendant 04 nuitées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color w:val="auto"/>
                <w:sz w:val="22"/>
              </w:rPr>
              <w:t>p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color w:val="auto"/>
                <w:sz w:val="22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1E66E4" w:rsidRPr="00C1112F" w:rsidRDefault="001E66E4" w:rsidP="00C77DEA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1E66E4" w:rsidRPr="00C1112F" w:rsidTr="00461697">
        <w:trPr>
          <w:trHeight w:hRule="exact" w:val="284"/>
        </w:trPr>
        <w:tc>
          <w:tcPr>
            <w:tcW w:w="714" w:type="dxa"/>
            <w:shd w:val="clear" w:color="auto" w:fill="auto"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2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1E66E4" w:rsidRPr="00C77DEA" w:rsidRDefault="001E66E4" w:rsidP="001E66E4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C77DEA">
              <w:rPr>
                <w:rFonts w:asciiTheme="minorHAnsi" w:hAnsiTheme="minorHAnsi" w:cstheme="minorHAnsi"/>
                <w:iCs/>
                <w:color w:val="000000" w:themeColor="text1"/>
                <w:sz w:val="22"/>
                <w:lang w:eastAsia="en-US"/>
              </w:rPr>
              <w:t>Mise à disposition des salles de séminaire dans un hôtel 5 étoiles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color w:val="auto"/>
                <w:sz w:val="22"/>
              </w:rPr>
              <w:t>F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color w:val="auto"/>
                <w:sz w:val="22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1E66E4" w:rsidRPr="00C1112F" w:rsidRDefault="001E66E4" w:rsidP="00C77DEA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1E66E4" w:rsidRPr="00C1112F" w:rsidTr="00461697">
        <w:trPr>
          <w:trHeight w:hRule="exact" w:val="284"/>
        </w:trPr>
        <w:tc>
          <w:tcPr>
            <w:tcW w:w="714" w:type="dxa"/>
            <w:shd w:val="clear" w:color="auto" w:fill="auto"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3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1E66E4" w:rsidRPr="00C77DEA" w:rsidRDefault="001E66E4" w:rsidP="001E66E4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C77DEA">
              <w:rPr>
                <w:rFonts w:asciiTheme="minorHAnsi" w:hAnsiTheme="minorHAnsi" w:cstheme="minorHAnsi"/>
                <w:color w:val="000000" w:themeColor="text1"/>
                <w:sz w:val="22"/>
              </w:rPr>
              <w:t>Déjeuners et pauses cafés pendant 3 jours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color w:val="auto"/>
                <w:sz w:val="22"/>
              </w:rPr>
              <w:t>P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color w:val="auto"/>
                <w:sz w:val="22"/>
              </w:rPr>
              <w:t>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1E66E4" w:rsidRPr="00C1112F" w:rsidRDefault="001E66E4" w:rsidP="00C77DEA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1E66E4" w:rsidRPr="00C1112F" w:rsidTr="00461697">
        <w:trPr>
          <w:trHeight w:hRule="exact" w:val="284"/>
        </w:trPr>
        <w:tc>
          <w:tcPr>
            <w:tcW w:w="714" w:type="dxa"/>
            <w:shd w:val="clear" w:color="auto" w:fill="auto"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4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1E66E4" w:rsidRPr="00C77DEA" w:rsidRDefault="001E66E4" w:rsidP="001E66E4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C77DEA">
              <w:rPr>
                <w:rFonts w:asciiTheme="minorHAnsi" w:hAnsiTheme="minorHAnsi" w:cstheme="minorHAnsi"/>
                <w:color w:val="000000" w:themeColor="text1"/>
                <w:sz w:val="22"/>
              </w:rPr>
              <w:t>Transport des participants pour la visite de terrain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color w:val="auto"/>
                <w:sz w:val="22"/>
              </w:rPr>
              <w:t>P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color w:val="auto"/>
                <w:sz w:val="22"/>
              </w:rPr>
              <w:t>40</w:t>
            </w:r>
          </w:p>
        </w:tc>
        <w:tc>
          <w:tcPr>
            <w:tcW w:w="1559" w:type="dxa"/>
            <w:shd w:val="clear" w:color="auto" w:fill="auto"/>
          </w:tcPr>
          <w:p w:rsidR="001E66E4" w:rsidRDefault="001E66E4" w:rsidP="001E66E4"/>
        </w:tc>
        <w:tc>
          <w:tcPr>
            <w:tcW w:w="1134" w:type="dxa"/>
          </w:tcPr>
          <w:p w:rsidR="001E66E4" w:rsidRDefault="00B8027B" w:rsidP="00C77DEA">
            <w:pPr>
              <w:jc w:val="center"/>
            </w:pPr>
            <w:r>
              <w:rPr>
                <w:rFonts w:ascii="Calibri" w:hAnsi="Calibri" w:cs="Calibri"/>
                <w:sz w:val="22"/>
              </w:rPr>
              <w:t>1</w:t>
            </w:r>
            <w:r w:rsidR="001E66E4" w:rsidRPr="006D0536">
              <w:rPr>
                <w:rFonts w:ascii="Calibri" w:hAnsi="Calibri" w:cs="Calibri"/>
                <w:sz w:val="22"/>
              </w:rPr>
              <w:t>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1E66E4" w:rsidRPr="00C1112F" w:rsidTr="00461697">
        <w:trPr>
          <w:trHeight w:hRule="exact" w:val="284"/>
        </w:trPr>
        <w:tc>
          <w:tcPr>
            <w:tcW w:w="714" w:type="dxa"/>
            <w:shd w:val="clear" w:color="auto" w:fill="auto"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5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1E66E4" w:rsidRPr="00C77DEA" w:rsidRDefault="001E66E4" w:rsidP="001E66E4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C77DEA">
              <w:rPr>
                <w:rFonts w:asciiTheme="minorHAnsi" w:hAnsiTheme="minorHAnsi" w:cstheme="minorHAnsi"/>
                <w:color w:val="000000" w:themeColor="text1"/>
                <w:sz w:val="22"/>
              </w:rPr>
              <w:t>Badges personnalisés accompagnés de porte-badges et de cordons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color w:val="auto"/>
                <w:sz w:val="22"/>
              </w:rPr>
              <w:t>U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color w:val="auto"/>
                <w:sz w:val="22"/>
              </w:rPr>
              <w:t>45</w:t>
            </w:r>
          </w:p>
        </w:tc>
        <w:tc>
          <w:tcPr>
            <w:tcW w:w="1559" w:type="dxa"/>
            <w:shd w:val="clear" w:color="auto" w:fill="auto"/>
          </w:tcPr>
          <w:p w:rsidR="001E66E4" w:rsidRDefault="001E66E4" w:rsidP="001E66E4"/>
        </w:tc>
        <w:tc>
          <w:tcPr>
            <w:tcW w:w="1134" w:type="dxa"/>
          </w:tcPr>
          <w:p w:rsidR="001E66E4" w:rsidRDefault="001E66E4" w:rsidP="00C77DEA">
            <w:pPr>
              <w:jc w:val="center"/>
            </w:pPr>
            <w:r w:rsidRPr="006D0536">
              <w:rPr>
                <w:rFonts w:ascii="Calibri" w:hAnsi="Calibri" w:cs="Calibri"/>
                <w:sz w:val="22"/>
              </w:rPr>
              <w:t>20%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1E66E4" w:rsidRPr="00C1112F" w:rsidTr="00461697">
        <w:trPr>
          <w:trHeight w:hRule="exact" w:val="284"/>
        </w:trPr>
        <w:tc>
          <w:tcPr>
            <w:tcW w:w="714" w:type="dxa"/>
            <w:shd w:val="clear" w:color="auto" w:fill="auto"/>
            <w:vAlign w:val="center"/>
          </w:tcPr>
          <w:p w:rsidR="001E66E4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6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1E66E4" w:rsidRPr="00C77DEA" w:rsidRDefault="001E66E4" w:rsidP="001E66E4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C77DEA">
              <w:rPr>
                <w:rFonts w:asciiTheme="minorHAnsi" w:hAnsiTheme="minorHAnsi" w:cstheme="minorHAnsi"/>
                <w:color w:val="000000" w:themeColor="text1"/>
                <w:sz w:val="22"/>
              </w:rPr>
              <w:t>Banderole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color w:val="auto"/>
                <w:sz w:val="22"/>
              </w:rPr>
              <w:t>U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color w:val="auto"/>
                <w:sz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1E66E4" w:rsidRDefault="001E66E4" w:rsidP="001E66E4"/>
        </w:tc>
        <w:tc>
          <w:tcPr>
            <w:tcW w:w="1134" w:type="dxa"/>
          </w:tcPr>
          <w:p w:rsidR="001E66E4" w:rsidRDefault="001E66E4" w:rsidP="00C77DEA">
            <w:pPr>
              <w:jc w:val="center"/>
            </w:pPr>
            <w:r w:rsidRPr="006D0536">
              <w:rPr>
                <w:rFonts w:ascii="Calibri" w:hAnsi="Calibri" w:cs="Calibri"/>
                <w:sz w:val="22"/>
              </w:rPr>
              <w:t>20%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1E66E4" w:rsidRPr="00C1112F" w:rsidTr="00114A04">
        <w:trPr>
          <w:trHeight w:val="315"/>
        </w:trPr>
        <w:tc>
          <w:tcPr>
            <w:tcW w:w="12479" w:type="dxa"/>
            <w:gridSpan w:val="5"/>
            <w:shd w:val="clear" w:color="auto" w:fill="auto"/>
            <w:vAlign w:val="center"/>
            <w:hideMark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r w:rsidRPr="00C1112F">
              <w:rPr>
                <w:rFonts w:ascii="Calibri" w:hAnsi="Calibri" w:cs="Calibri"/>
                <w:b/>
                <w:bCs/>
                <w:color w:val="auto"/>
                <w:sz w:val="22"/>
              </w:rPr>
              <w:t>TOTAL HORS TVA</w:t>
            </w:r>
          </w:p>
        </w:tc>
        <w:tc>
          <w:tcPr>
            <w:tcW w:w="1134" w:type="dxa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1E66E4" w:rsidRPr="00C1112F" w:rsidTr="00114A04">
        <w:trPr>
          <w:trHeight w:val="315"/>
        </w:trPr>
        <w:tc>
          <w:tcPr>
            <w:tcW w:w="12479" w:type="dxa"/>
            <w:gridSpan w:val="5"/>
            <w:shd w:val="clear" w:color="auto" w:fill="auto"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r w:rsidRPr="00C1112F">
              <w:rPr>
                <w:rFonts w:ascii="Calibri" w:hAnsi="Calibri" w:cs="Calibri"/>
                <w:b/>
                <w:bCs/>
                <w:color w:val="auto"/>
                <w:sz w:val="22"/>
              </w:rPr>
              <w:t>MONTANT TVA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>10%</w:t>
            </w:r>
          </w:p>
        </w:tc>
        <w:tc>
          <w:tcPr>
            <w:tcW w:w="1134" w:type="dxa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1E66E4" w:rsidRPr="00C1112F" w:rsidTr="00114A04">
        <w:trPr>
          <w:trHeight w:val="315"/>
        </w:trPr>
        <w:tc>
          <w:tcPr>
            <w:tcW w:w="12479" w:type="dxa"/>
            <w:gridSpan w:val="5"/>
            <w:shd w:val="clear" w:color="auto" w:fill="auto"/>
            <w:vAlign w:val="center"/>
            <w:hideMark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r w:rsidRPr="00C1112F">
              <w:rPr>
                <w:rFonts w:ascii="Calibri" w:hAnsi="Calibri" w:cs="Calibri"/>
                <w:b/>
                <w:bCs/>
                <w:color w:val="auto"/>
                <w:sz w:val="22"/>
              </w:rPr>
              <w:t>MONTANT TVA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>20%</w:t>
            </w:r>
          </w:p>
        </w:tc>
        <w:tc>
          <w:tcPr>
            <w:tcW w:w="1134" w:type="dxa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1E66E4" w:rsidRPr="00C1112F" w:rsidTr="00114A04">
        <w:trPr>
          <w:trHeight w:val="315"/>
        </w:trPr>
        <w:tc>
          <w:tcPr>
            <w:tcW w:w="12479" w:type="dxa"/>
            <w:gridSpan w:val="5"/>
            <w:shd w:val="clear" w:color="auto" w:fill="auto"/>
            <w:vAlign w:val="center"/>
            <w:hideMark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r w:rsidRPr="00C1112F">
              <w:rPr>
                <w:rFonts w:ascii="Calibri" w:hAnsi="Calibri" w:cs="Calibri"/>
                <w:b/>
                <w:bCs/>
                <w:color w:val="auto"/>
                <w:sz w:val="22"/>
              </w:rPr>
              <w:t>TOTAL TTC</w:t>
            </w:r>
          </w:p>
        </w:tc>
        <w:tc>
          <w:tcPr>
            <w:tcW w:w="1134" w:type="dxa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E66E4" w:rsidRPr="00C1112F" w:rsidRDefault="001E66E4" w:rsidP="001E66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</w:tbl>
    <w:p w:rsidR="00A36C64" w:rsidRPr="00091843" w:rsidRDefault="00A36C64" w:rsidP="00986CE5">
      <w:pPr>
        <w:pStyle w:val="Titre"/>
        <w:ind w:left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CA4AFB" w:rsidRDefault="00114A04" w:rsidP="00461697">
      <w:pPr>
        <w:ind w:left="6480" w:right="-47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cs"/>
          <w:rtl/>
        </w:rPr>
        <w:t xml:space="preserve">                                                                    </w:t>
      </w:r>
      <w:r w:rsidR="00986CE5" w:rsidRPr="00091843">
        <w:rPr>
          <w:rFonts w:asciiTheme="minorHAnsi" w:hAnsiTheme="minorHAnsi" w:cstheme="minorHAnsi"/>
        </w:rPr>
        <w:t>Fait à….....................…..., le…….........................</w:t>
      </w:r>
    </w:p>
    <w:p w:rsidR="00CA4AFB" w:rsidRDefault="00CA4AFB" w:rsidP="00986CE5">
      <w:pPr>
        <w:ind w:left="5760" w:right="-470" w:firstLine="1068"/>
        <w:jc w:val="center"/>
        <w:rPr>
          <w:rFonts w:asciiTheme="minorHAnsi" w:hAnsiTheme="minorHAnsi" w:cstheme="minorHAnsi"/>
        </w:rPr>
      </w:pPr>
    </w:p>
    <w:p w:rsidR="00CA4AFB" w:rsidRDefault="00CA4AFB" w:rsidP="00986CE5">
      <w:pPr>
        <w:ind w:left="5760" w:right="-470" w:firstLine="1068"/>
        <w:jc w:val="center"/>
        <w:rPr>
          <w:rFonts w:asciiTheme="minorHAnsi" w:hAnsiTheme="minorHAnsi" w:cstheme="minorHAnsi"/>
        </w:rPr>
      </w:pPr>
    </w:p>
    <w:p w:rsidR="00E21E1E" w:rsidRPr="00461697" w:rsidRDefault="00986CE5" w:rsidP="00461697">
      <w:pPr>
        <w:ind w:left="5760" w:right="-470" w:firstLine="1068"/>
        <w:jc w:val="center"/>
        <w:rPr>
          <w:rFonts w:asciiTheme="minorHAnsi" w:hAnsiTheme="minorHAnsi" w:cstheme="minorHAnsi"/>
        </w:rPr>
      </w:pPr>
      <w:r w:rsidRPr="00091843">
        <w:rPr>
          <w:rFonts w:asciiTheme="minorHAnsi" w:hAnsiTheme="minorHAnsi" w:cstheme="minorHAnsi"/>
        </w:rPr>
        <w:t>Signature et cachet du concurrent</w:t>
      </w:r>
    </w:p>
    <w:sectPr w:rsidR="00E21E1E" w:rsidRPr="00461697" w:rsidSect="00114A04">
      <w:pgSz w:w="16838" w:h="11906" w:orient="landscape"/>
      <w:pgMar w:top="567" w:right="567" w:bottom="70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20F" w:rsidRDefault="009C420F" w:rsidP="00E7128B">
      <w:pPr>
        <w:spacing w:after="0" w:line="240" w:lineRule="auto"/>
      </w:pPr>
      <w:r>
        <w:separator/>
      </w:r>
    </w:p>
  </w:endnote>
  <w:endnote w:type="continuationSeparator" w:id="0">
    <w:p w:rsidR="009C420F" w:rsidRDefault="009C420F" w:rsidP="00E71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20F" w:rsidRDefault="009C420F" w:rsidP="00E7128B">
      <w:pPr>
        <w:spacing w:after="0" w:line="240" w:lineRule="auto"/>
      </w:pPr>
      <w:r>
        <w:separator/>
      </w:r>
    </w:p>
  </w:footnote>
  <w:footnote w:type="continuationSeparator" w:id="0">
    <w:p w:rsidR="009C420F" w:rsidRDefault="009C420F" w:rsidP="00E71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D42B59"/>
    <w:multiLevelType w:val="multilevel"/>
    <w:tmpl w:val="74D42B59"/>
    <w:lvl w:ilvl="0">
      <w:start w:val="1"/>
      <w:numFmt w:val="bullet"/>
      <w:pStyle w:val="Paragraphedelist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36150"/>
    <w:multiLevelType w:val="multilevel"/>
    <w:tmpl w:val="76D361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CE5"/>
    <w:rsid w:val="0000226C"/>
    <w:rsid w:val="00062131"/>
    <w:rsid w:val="00073D35"/>
    <w:rsid w:val="00091843"/>
    <w:rsid w:val="00114A04"/>
    <w:rsid w:val="001A2B0D"/>
    <w:rsid w:val="001B4CFC"/>
    <w:rsid w:val="001E0ACC"/>
    <w:rsid w:val="001E66E4"/>
    <w:rsid w:val="001E7CE4"/>
    <w:rsid w:val="00206231"/>
    <w:rsid w:val="00255517"/>
    <w:rsid w:val="00281CCE"/>
    <w:rsid w:val="002C0C74"/>
    <w:rsid w:val="00306C00"/>
    <w:rsid w:val="00326A63"/>
    <w:rsid w:val="0039252A"/>
    <w:rsid w:val="003E050D"/>
    <w:rsid w:val="0042740C"/>
    <w:rsid w:val="00442CCA"/>
    <w:rsid w:val="00461697"/>
    <w:rsid w:val="004624EB"/>
    <w:rsid w:val="004830A8"/>
    <w:rsid w:val="005D2636"/>
    <w:rsid w:val="005D6F7F"/>
    <w:rsid w:val="00643606"/>
    <w:rsid w:val="006E20A2"/>
    <w:rsid w:val="00734500"/>
    <w:rsid w:val="00734C63"/>
    <w:rsid w:val="00752DE8"/>
    <w:rsid w:val="00780A80"/>
    <w:rsid w:val="007E3C66"/>
    <w:rsid w:val="007F6AD2"/>
    <w:rsid w:val="00930612"/>
    <w:rsid w:val="00983AA7"/>
    <w:rsid w:val="00986CE5"/>
    <w:rsid w:val="00987538"/>
    <w:rsid w:val="009960BA"/>
    <w:rsid w:val="009C20AE"/>
    <w:rsid w:val="009C420F"/>
    <w:rsid w:val="00A36C64"/>
    <w:rsid w:val="00A471F9"/>
    <w:rsid w:val="00A56B4F"/>
    <w:rsid w:val="00AA02E0"/>
    <w:rsid w:val="00AF36A9"/>
    <w:rsid w:val="00B23C6B"/>
    <w:rsid w:val="00B8027B"/>
    <w:rsid w:val="00C07361"/>
    <w:rsid w:val="00C567BC"/>
    <w:rsid w:val="00C77DEA"/>
    <w:rsid w:val="00C91763"/>
    <w:rsid w:val="00CA4AFB"/>
    <w:rsid w:val="00CA7945"/>
    <w:rsid w:val="00CB1006"/>
    <w:rsid w:val="00CD1202"/>
    <w:rsid w:val="00D0080B"/>
    <w:rsid w:val="00D03726"/>
    <w:rsid w:val="00D57EBC"/>
    <w:rsid w:val="00D74D77"/>
    <w:rsid w:val="00DC0583"/>
    <w:rsid w:val="00E21E1E"/>
    <w:rsid w:val="00E35661"/>
    <w:rsid w:val="00E36DBE"/>
    <w:rsid w:val="00E45A3D"/>
    <w:rsid w:val="00E7128B"/>
    <w:rsid w:val="00EA5AC7"/>
    <w:rsid w:val="00EE03DA"/>
    <w:rsid w:val="00EE344E"/>
    <w:rsid w:val="00EE6CA5"/>
    <w:rsid w:val="00EF1F9F"/>
    <w:rsid w:val="00F11DA4"/>
    <w:rsid w:val="00F171B7"/>
    <w:rsid w:val="00F44939"/>
    <w:rsid w:val="00F46759"/>
    <w:rsid w:val="00F7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5DB11-D0CC-4D8D-AB3A-0CF56B78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CE5"/>
    <w:pPr>
      <w:spacing w:after="123" w:line="317" w:lineRule="auto"/>
      <w:ind w:left="152" w:right="73" w:hanging="10"/>
      <w:jc w:val="both"/>
    </w:pPr>
    <w:rPr>
      <w:rFonts w:ascii="Times New Roman" w:eastAsia="Times New Roman" w:hAnsi="Times New Roman" w:cs="Times New Roman"/>
      <w:color w:val="000000"/>
      <w:sz w:val="21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rsid w:val="00986CE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86CE5"/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nhideWhenUsed/>
    <w:qFormat/>
    <w:rsid w:val="00986CE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qFormat/>
    <w:rsid w:val="00986CE5"/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styleId="Titre">
    <w:name w:val="Title"/>
    <w:basedOn w:val="Normal"/>
    <w:link w:val="TitreCar"/>
    <w:uiPriority w:val="1"/>
    <w:qFormat/>
    <w:rsid w:val="00986CE5"/>
    <w:pPr>
      <w:widowControl w:val="0"/>
      <w:autoSpaceDE w:val="0"/>
      <w:autoSpaceDN w:val="0"/>
      <w:spacing w:before="1" w:after="0" w:line="240" w:lineRule="auto"/>
      <w:ind w:left="613" w:right="471" w:firstLine="0"/>
      <w:jc w:val="center"/>
    </w:pPr>
    <w:rPr>
      <w:rFonts w:ascii="Calibri" w:eastAsia="Calibri" w:hAnsi="Calibri" w:cs="Calibri"/>
      <w:b/>
      <w:bCs/>
      <w:color w:val="auto"/>
      <w:sz w:val="36"/>
      <w:szCs w:val="36"/>
      <w:lang w:eastAsia="en-US"/>
    </w:rPr>
  </w:style>
  <w:style w:type="character" w:customStyle="1" w:styleId="TitreCar">
    <w:name w:val="Titre Car"/>
    <w:basedOn w:val="Policepardfaut"/>
    <w:link w:val="Titre"/>
    <w:uiPriority w:val="1"/>
    <w:rsid w:val="00986CE5"/>
    <w:rPr>
      <w:rFonts w:ascii="Calibri" w:eastAsia="Calibri" w:hAnsi="Calibri" w:cs="Calibri"/>
      <w:b/>
      <w:bCs/>
      <w:sz w:val="36"/>
      <w:szCs w:val="36"/>
    </w:rPr>
  </w:style>
  <w:style w:type="paragraph" w:styleId="Paragraphedeliste">
    <w:name w:val="List Paragraph"/>
    <w:basedOn w:val="Normal"/>
    <w:link w:val="ParagraphedelisteCar"/>
    <w:autoRedefine/>
    <w:uiPriority w:val="34"/>
    <w:qFormat/>
    <w:rsid w:val="00986CE5"/>
    <w:pPr>
      <w:widowControl w:val="0"/>
      <w:numPr>
        <w:numId w:val="1"/>
      </w:numPr>
      <w:tabs>
        <w:tab w:val="left" w:pos="426"/>
      </w:tabs>
      <w:autoSpaceDE w:val="0"/>
      <w:autoSpaceDN w:val="0"/>
      <w:spacing w:after="240" w:line="300" w:lineRule="exact"/>
      <w:ind w:right="0"/>
    </w:pPr>
    <w:rPr>
      <w:rFonts w:asciiTheme="minorHAnsi" w:hAnsiTheme="minorHAnsi" w:cstheme="majorHAnsi"/>
      <w:color w:val="auto"/>
      <w:sz w:val="22"/>
      <w:lang w:val="zh-CN" w:eastAsia="en-US"/>
    </w:rPr>
  </w:style>
  <w:style w:type="character" w:customStyle="1" w:styleId="ParagraphedelisteCar">
    <w:name w:val="Paragraphe de liste Car"/>
    <w:link w:val="Paragraphedeliste"/>
    <w:uiPriority w:val="34"/>
    <w:qFormat/>
    <w:locked/>
    <w:rsid w:val="00986CE5"/>
    <w:rPr>
      <w:rFonts w:eastAsia="Times New Roman" w:cstheme="majorHAnsi"/>
      <w:lang w:val="zh-CN"/>
    </w:rPr>
  </w:style>
  <w:style w:type="table" w:styleId="Grilledutableau">
    <w:name w:val="Table Grid"/>
    <w:basedOn w:val="TableauNormal"/>
    <w:uiPriority w:val="99"/>
    <w:rsid w:val="00986CE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71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128B"/>
    <w:rPr>
      <w:rFonts w:ascii="Times New Roman" w:eastAsia="Times New Roman" w:hAnsi="Times New Roman" w:cs="Times New Roman"/>
      <w:color w:val="000000"/>
      <w:sz w:val="21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71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128B"/>
    <w:rPr>
      <w:rFonts w:ascii="Times New Roman" w:eastAsia="Times New Roman" w:hAnsi="Times New Roman" w:cs="Times New Roman"/>
      <w:color w:val="000000"/>
      <w:sz w:val="21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0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0A80"/>
    <w:rPr>
      <w:rFonts w:ascii="Segoe UI" w:eastAsia="Times New Roman" w:hAnsi="Segoe UI" w:cs="Segoe UI"/>
      <w:color w:val="000000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Zakaria</dc:creator>
  <cp:keywords/>
  <dc:description/>
  <cp:lastModifiedBy>Zakaria</cp:lastModifiedBy>
  <cp:revision>13</cp:revision>
  <cp:lastPrinted>2026-07-06T10:31:00Z</cp:lastPrinted>
  <dcterms:created xsi:type="dcterms:W3CDTF">2026-06-05T10:04:00Z</dcterms:created>
  <dcterms:modified xsi:type="dcterms:W3CDTF">2026-08-10T08:58:00Z</dcterms:modified>
</cp:coreProperties>
</file>