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341CC445" w:rsidR="006E1367" w:rsidRDefault="006E1367" w:rsidP="00973F60">
      <w:pPr>
        <w:rPr>
          <w:rFonts w:ascii="Arial Black" w:hAnsi="Arial Black" w:cs="Arial Black"/>
          <w:b/>
          <w:bCs/>
          <w:sz w:val="56"/>
          <w:szCs w:val="56"/>
        </w:rPr>
      </w:pPr>
      <w:r w:rsidRPr="001A26C6">
        <w:rPr>
          <w:noProof/>
        </w:rPr>
        <mc:AlternateContent>
          <mc:Choice Requires="wps">
            <w:drawing>
              <wp:inline distT="0" distB="0" distL="0" distR="0" wp14:anchorId="3FAF7833" wp14:editId="1FD234F4">
                <wp:extent cx="6305550" cy="8963025"/>
                <wp:effectExtent l="19050" t="19050" r="38100" b="47625"/>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8963025"/>
                        </a:xfrm>
                        <a:prstGeom prst="foldedCorner">
                          <a:avLst>
                            <a:gd name="adj" fmla="val 236"/>
                          </a:avLst>
                        </a:prstGeom>
                        <a:solidFill>
                          <a:srgbClr val="FFFFFF"/>
                        </a:solidFill>
                        <a:ln w="57150">
                          <a:solidFill>
                            <a:srgbClr val="000000"/>
                          </a:solidFill>
                          <a:round/>
                          <a:headEnd/>
                          <a:tailEnd/>
                        </a:ln>
                      </wps:spPr>
                      <wps:txbx>
                        <w:txbxContent>
                          <w:p w14:paraId="23424D1A" w14:textId="77777777" w:rsidR="006B4C29" w:rsidRDefault="006B4C29" w:rsidP="006B4C29">
                            <w:pPr>
                              <w:pStyle w:val="Titre2"/>
                              <w:spacing w:line="276" w:lineRule="auto"/>
                              <w:rPr>
                                <w:rFonts w:asciiTheme="majorBidi" w:hAnsiTheme="majorBidi" w:cstheme="majorBidi"/>
                                <w:i w:val="0"/>
                                <w:iCs w:val="0"/>
                                <w:sz w:val="30"/>
                                <w:szCs w:val="30"/>
                                <w:lang w:val="en-US"/>
                              </w:rPr>
                            </w:pPr>
                          </w:p>
                          <w:p w14:paraId="7D1ECBD9" w14:textId="217F4D2E" w:rsidR="006B4C29" w:rsidRPr="006B4C29" w:rsidRDefault="006B4C29" w:rsidP="006B4C29">
                            <w:pPr>
                              <w:pStyle w:val="Titre2"/>
                              <w:spacing w:line="276" w:lineRule="auto"/>
                              <w:rPr>
                                <w:rFonts w:asciiTheme="majorBidi" w:hAnsiTheme="majorBidi" w:cstheme="majorBidi"/>
                                <w:i w:val="0"/>
                                <w:iCs w:val="0"/>
                                <w:sz w:val="30"/>
                                <w:szCs w:val="30"/>
                                <w:u w:val="none"/>
                                <w:lang w:val="en-US"/>
                              </w:rPr>
                            </w:pPr>
                            <w:r w:rsidRPr="006B4C29">
                              <w:rPr>
                                <w:rFonts w:asciiTheme="majorBidi" w:hAnsiTheme="majorBidi" w:cstheme="majorBidi"/>
                                <w:i w:val="0"/>
                                <w:iCs w:val="0"/>
                                <w:noProof/>
                                <w:sz w:val="30"/>
                                <w:szCs w:val="30"/>
                                <w:u w:val="none"/>
                              </w:rPr>
                              <w:drawing>
                                <wp:inline distT="0" distB="0" distL="0" distR="0" wp14:anchorId="2BC08F3D" wp14:editId="1543F37A">
                                  <wp:extent cx="271145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11450" cy="1940560"/>
                                          </a:xfrm>
                                          <a:prstGeom prst="rect">
                                            <a:avLst/>
                                          </a:prstGeom>
                                        </pic:spPr>
                                      </pic:pic>
                                    </a:graphicData>
                                  </a:graphic>
                                </wp:inline>
                              </w:drawing>
                            </w:r>
                          </w:p>
                          <w:p w14:paraId="2D8CDD0A" w14:textId="77777777" w:rsidR="006B4C29" w:rsidRDefault="006B4C29" w:rsidP="006B4C29">
                            <w:pPr>
                              <w:pStyle w:val="Titre2"/>
                              <w:spacing w:line="276" w:lineRule="auto"/>
                              <w:rPr>
                                <w:rFonts w:asciiTheme="majorBidi" w:hAnsiTheme="majorBidi" w:cstheme="majorBidi"/>
                                <w:i w:val="0"/>
                                <w:iCs w:val="0"/>
                                <w:sz w:val="30"/>
                                <w:szCs w:val="30"/>
                                <w:lang w:val="en-US"/>
                              </w:rPr>
                            </w:pPr>
                          </w:p>
                          <w:p w14:paraId="35C0F3F7" w14:textId="77777777" w:rsidR="006B4C29" w:rsidRDefault="00C75E31" w:rsidP="006B4C29">
                            <w:pPr>
                              <w:pStyle w:val="Titre2"/>
                              <w:spacing w:after="240" w:line="276" w:lineRule="auto"/>
                              <w:rPr>
                                <w:rFonts w:asciiTheme="majorBidi" w:hAnsiTheme="majorBidi" w:cstheme="majorBidi"/>
                                <w:i w:val="0"/>
                                <w:iCs w:val="0"/>
                                <w:sz w:val="30"/>
                                <w:szCs w:val="30"/>
                                <w:lang w:val="en-US"/>
                              </w:rPr>
                            </w:pPr>
                            <w:r w:rsidRPr="006B4C29">
                              <w:rPr>
                                <w:rFonts w:asciiTheme="majorBidi" w:hAnsiTheme="majorBidi" w:cstheme="majorBidi"/>
                                <w:i w:val="0"/>
                                <w:iCs w:val="0"/>
                                <w:sz w:val="30"/>
                                <w:szCs w:val="30"/>
                                <w:lang w:val="en-US"/>
                              </w:rPr>
                              <w:t>SOCIETE REGIONALE MULTISERVICES</w:t>
                            </w:r>
                            <w:r w:rsidR="000E1FE9" w:rsidRPr="006B4C29">
                              <w:rPr>
                                <w:rFonts w:asciiTheme="majorBidi" w:hAnsiTheme="majorBidi" w:cstheme="majorBidi"/>
                                <w:i w:val="0"/>
                                <w:iCs w:val="0"/>
                                <w:sz w:val="30"/>
                                <w:szCs w:val="30"/>
                                <w:lang w:val="en-US"/>
                              </w:rPr>
                              <w:t xml:space="preserve"> </w:t>
                            </w:r>
                          </w:p>
                          <w:p w14:paraId="35068B23" w14:textId="10089ECE" w:rsidR="00C75E31" w:rsidRPr="006B4C29" w:rsidRDefault="000E1FE9" w:rsidP="006B4C29">
                            <w:pPr>
                              <w:pStyle w:val="Titre2"/>
                              <w:spacing w:after="240" w:line="276" w:lineRule="auto"/>
                              <w:rPr>
                                <w:rFonts w:asciiTheme="majorBidi" w:hAnsiTheme="majorBidi" w:cstheme="majorBidi"/>
                                <w:i w:val="0"/>
                                <w:iCs w:val="0"/>
                                <w:sz w:val="30"/>
                                <w:szCs w:val="30"/>
                                <w:lang w:val="en-US"/>
                              </w:rPr>
                            </w:pPr>
                            <w:r w:rsidRPr="006B4C29">
                              <w:rPr>
                                <w:rFonts w:asciiTheme="majorBidi" w:hAnsiTheme="majorBidi" w:cstheme="majorBidi"/>
                                <w:i w:val="0"/>
                                <w:iCs w:val="0"/>
                                <w:sz w:val="30"/>
                                <w:szCs w:val="30"/>
                                <w:lang w:val="en-US"/>
                              </w:rPr>
                              <w:t>GUELMIM-OUED NOUN</w:t>
                            </w:r>
                          </w:p>
                          <w:p w14:paraId="57149D8C" w14:textId="27DB7FB7" w:rsidR="00396266" w:rsidRPr="006B4C29" w:rsidRDefault="00C75E31" w:rsidP="006B4C29">
                            <w:pPr>
                              <w:spacing w:line="276" w:lineRule="auto"/>
                              <w:jc w:val="center"/>
                              <w:rPr>
                                <w:rFonts w:asciiTheme="majorBidi" w:hAnsiTheme="majorBidi" w:cstheme="majorBidi"/>
                                <w:b/>
                                <w:bCs/>
                                <w:sz w:val="30"/>
                                <w:szCs w:val="30"/>
                                <w:u w:val="single"/>
                                <w:lang w:val="en-US"/>
                              </w:rPr>
                            </w:pPr>
                            <w:r w:rsidRPr="006B4C29">
                              <w:rPr>
                                <w:rFonts w:asciiTheme="majorBidi" w:hAnsiTheme="majorBidi" w:cstheme="majorBidi"/>
                                <w:b/>
                                <w:bCs/>
                                <w:sz w:val="30"/>
                                <w:szCs w:val="30"/>
                                <w:u w:val="single"/>
                                <w:lang w:val="en-US"/>
                              </w:rPr>
                              <w:t>SRM-</w:t>
                            </w:r>
                            <w:r w:rsidR="000E1FE9" w:rsidRPr="006B4C29">
                              <w:rPr>
                                <w:rFonts w:asciiTheme="majorBidi" w:hAnsiTheme="majorBidi" w:cstheme="majorBidi"/>
                                <w:b/>
                                <w:bCs/>
                                <w:sz w:val="30"/>
                                <w:szCs w:val="30"/>
                                <w:u w:val="single"/>
                                <w:lang w:val="en-US"/>
                              </w:rPr>
                              <w:t>GO</w:t>
                            </w:r>
                          </w:p>
                          <w:p w14:paraId="39DE3198" w14:textId="312C0B09" w:rsidR="00396266" w:rsidRDefault="00396266" w:rsidP="006B4C29">
                            <w:pPr>
                              <w:spacing w:line="276" w:lineRule="auto"/>
                              <w:jc w:val="center"/>
                              <w:rPr>
                                <w:rFonts w:asciiTheme="majorBidi" w:hAnsiTheme="majorBidi" w:cstheme="majorBidi"/>
                                <w:b/>
                                <w:bCs/>
                                <w:sz w:val="30"/>
                                <w:szCs w:val="30"/>
                                <w:u w:val="single"/>
                                <w:lang w:val="en-US"/>
                              </w:rPr>
                            </w:pPr>
                          </w:p>
                          <w:p w14:paraId="01B02A52" w14:textId="77777777" w:rsidR="006B4C29" w:rsidRPr="006B4C29" w:rsidRDefault="006B4C29" w:rsidP="006B4C29">
                            <w:pPr>
                              <w:spacing w:line="276" w:lineRule="auto"/>
                              <w:jc w:val="center"/>
                              <w:rPr>
                                <w:rFonts w:asciiTheme="majorBidi" w:hAnsiTheme="majorBidi" w:cstheme="majorBidi"/>
                                <w:b/>
                                <w:bCs/>
                                <w:sz w:val="30"/>
                                <w:szCs w:val="30"/>
                                <w:u w:val="single"/>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01"/>
                            </w:tblGrid>
                            <w:tr w:rsidR="00396266" w:rsidRPr="006B4C29" w14:paraId="1143B48F" w14:textId="77777777" w:rsidTr="006B4C29">
                              <w:trPr>
                                <w:trHeight w:val="259"/>
                              </w:trPr>
                              <w:tc>
                                <w:tcPr>
                                  <w:tcW w:w="9401" w:type="dxa"/>
                                  <w:shd w:val="clear" w:color="auto" w:fill="E6E6E6"/>
                                </w:tcPr>
                                <w:p w14:paraId="534B77E7" w14:textId="36A642E6" w:rsidR="00396266" w:rsidRPr="006B4C29" w:rsidRDefault="002F236B" w:rsidP="006B4C29">
                                  <w:pPr>
                                    <w:spacing w:before="240" w:after="240" w:line="276" w:lineRule="auto"/>
                                    <w:jc w:val="center"/>
                                    <w:rPr>
                                      <w:rFonts w:asciiTheme="majorBidi" w:hAnsiTheme="majorBidi" w:cstheme="majorBidi"/>
                                      <w:b/>
                                      <w:bCs/>
                                      <w:sz w:val="30"/>
                                      <w:szCs w:val="30"/>
                                    </w:rPr>
                                  </w:pPr>
                                  <w:r w:rsidRPr="006B4C29">
                                    <w:rPr>
                                      <w:rFonts w:asciiTheme="majorBidi" w:hAnsiTheme="majorBidi" w:cstheme="majorBidi"/>
                                      <w:b/>
                                      <w:bCs/>
                                      <w:sz w:val="30"/>
                                      <w:szCs w:val="30"/>
                                    </w:rPr>
                                    <w:t xml:space="preserve">Pièce 3 : </w:t>
                                  </w:r>
                                  <w:r w:rsidR="00396266" w:rsidRPr="006B4C29">
                                    <w:rPr>
                                      <w:rFonts w:asciiTheme="majorBidi" w:hAnsiTheme="majorBidi" w:cstheme="majorBidi"/>
                                      <w:b/>
                                      <w:bCs/>
                                      <w:sz w:val="30"/>
                                      <w:szCs w:val="30"/>
                                    </w:rPr>
                                    <w:t>BORDEREAU DES PRIX-DETAIL ESTIMATIF</w:t>
                                  </w:r>
                                </w:p>
                              </w:tc>
                            </w:tr>
                          </w:tbl>
                          <w:p w14:paraId="562EE22C" w14:textId="77777777" w:rsidR="006B4C29" w:rsidRDefault="006B4C29" w:rsidP="006B4C29">
                            <w:pPr>
                              <w:spacing w:line="276" w:lineRule="auto"/>
                              <w:jc w:val="center"/>
                              <w:rPr>
                                <w:rFonts w:asciiTheme="majorBidi" w:hAnsiTheme="majorBidi" w:cstheme="majorBidi"/>
                                <w:b/>
                                <w:bCs/>
                                <w:sz w:val="30"/>
                                <w:szCs w:val="30"/>
                              </w:rPr>
                            </w:pPr>
                          </w:p>
                          <w:p w14:paraId="3C15F385" w14:textId="77777777" w:rsidR="006B4C29" w:rsidRDefault="006B4C29" w:rsidP="006B4C29">
                            <w:pPr>
                              <w:spacing w:line="276" w:lineRule="auto"/>
                              <w:jc w:val="center"/>
                              <w:rPr>
                                <w:rFonts w:asciiTheme="majorBidi" w:hAnsiTheme="majorBidi" w:cstheme="majorBidi"/>
                                <w:b/>
                                <w:bCs/>
                                <w:sz w:val="30"/>
                                <w:szCs w:val="30"/>
                              </w:rPr>
                            </w:pPr>
                          </w:p>
                          <w:p w14:paraId="5E4D0E92" w14:textId="5FA79BEE" w:rsidR="00396266" w:rsidRPr="006B4C29" w:rsidRDefault="00396266" w:rsidP="006B4C29">
                            <w:pPr>
                              <w:spacing w:line="276" w:lineRule="auto"/>
                              <w:jc w:val="center"/>
                              <w:rPr>
                                <w:rFonts w:asciiTheme="majorBidi" w:hAnsiTheme="majorBidi" w:cstheme="majorBidi"/>
                                <w:b/>
                                <w:bCs/>
                                <w:sz w:val="30"/>
                                <w:szCs w:val="30"/>
                              </w:rPr>
                            </w:pPr>
                            <w:bookmarkStart w:id="0" w:name="_Hlk227917179"/>
                            <w:r w:rsidRPr="006B4C29">
                              <w:rPr>
                                <w:rFonts w:asciiTheme="majorBidi" w:hAnsiTheme="majorBidi" w:cstheme="majorBidi"/>
                                <w:b/>
                                <w:bCs/>
                                <w:sz w:val="30"/>
                                <w:szCs w:val="30"/>
                              </w:rPr>
                              <w:t>APPEL D’OFFRES OUVERT SUR OFFRES</w:t>
                            </w:r>
                          </w:p>
                          <w:p w14:paraId="4D34CE54" w14:textId="56D780CC" w:rsidR="00396266" w:rsidRPr="006B4C29" w:rsidRDefault="00396266" w:rsidP="006B4C29">
                            <w:pPr>
                              <w:spacing w:line="276" w:lineRule="auto"/>
                              <w:jc w:val="center"/>
                              <w:rPr>
                                <w:rFonts w:asciiTheme="majorBidi" w:hAnsiTheme="majorBidi" w:cstheme="majorBidi"/>
                                <w:b/>
                                <w:bCs/>
                                <w:sz w:val="30"/>
                                <w:szCs w:val="30"/>
                              </w:rPr>
                            </w:pPr>
                            <w:r w:rsidRPr="006B4C29">
                              <w:rPr>
                                <w:rFonts w:asciiTheme="majorBidi" w:hAnsiTheme="majorBidi" w:cstheme="majorBidi"/>
                                <w:b/>
                                <w:bCs/>
                                <w:sz w:val="30"/>
                                <w:szCs w:val="30"/>
                              </w:rPr>
                              <w:t xml:space="preserve">DE PRIX N° </w:t>
                            </w:r>
                            <w:r w:rsidR="00072F52" w:rsidRPr="006B4C29">
                              <w:rPr>
                                <w:rFonts w:asciiTheme="majorBidi" w:hAnsiTheme="majorBidi" w:cstheme="majorBidi"/>
                                <w:b/>
                                <w:bCs/>
                                <w:sz w:val="30"/>
                                <w:szCs w:val="30"/>
                              </w:rPr>
                              <w:t>E/</w:t>
                            </w:r>
                            <w:r w:rsidR="00847F4B">
                              <w:rPr>
                                <w:rFonts w:asciiTheme="majorBidi" w:hAnsiTheme="majorBidi" w:cstheme="majorBidi"/>
                                <w:b/>
                                <w:bCs/>
                                <w:sz w:val="30"/>
                                <w:szCs w:val="30"/>
                              </w:rPr>
                              <w:t>070</w:t>
                            </w:r>
                            <w:r w:rsidRPr="006B4C29">
                              <w:rPr>
                                <w:rFonts w:asciiTheme="majorBidi" w:hAnsiTheme="majorBidi" w:cstheme="majorBidi"/>
                                <w:b/>
                                <w:bCs/>
                                <w:sz w:val="30"/>
                                <w:szCs w:val="30"/>
                              </w:rPr>
                              <w:t>/</w:t>
                            </w:r>
                            <w:r w:rsidR="00AE5D80" w:rsidRPr="006B4C29">
                              <w:rPr>
                                <w:rFonts w:asciiTheme="majorBidi" w:hAnsiTheme="majorBidi" w:cstheme="majorBidi"/>
                                <w:b/>
                                <w:bCs/>
                                <w:sz w:val="30"/>
                                <w:szCs w:val="30"/>
                              </w:rPr>
                              <w:t>2</w:t>
                            </w:r>
                            <w:r w:rsidR="0021714C" w:rsidRPr="006B4C29">
                              <w:rPr>
                                <w:rFonts w:asciiTheme="majorBidi" w:hAnsiTheme="majorBidi" w:cstheme="majorBidi"/>
                                <w:b/>
                                <w:bCs/>
                                <w:sz w:val="30"/>
                                <w:szCs w:val="30"/>
                              </w:rPr>
                              <w:t>6</w:t>
                            </w:r>
                          </w:p>
                          <w:bookmarkEnd w:id="0"/>
                          <w:p w14:paraId="7DDC5DCE" w14:textId="77777777" w:rsidR="00396266" w:rsidRPr="006B4C29" w:rsidRDefault="00396266" w:rsidP="006B4C29">
                            <w:pPr>
                              <w:spacing w:line="276" w:lineRule="auto"/>
                              <w:jc w:val="center"/>
                              <w:rPr>
                                <w:rFonts w:asciiTheme="majorBidi" w:hAnsiTheme="majorBidi" w:cstheme="majorBidi"/>
                                <w:b/>
                                <w:bCs/>
                                <w:sz w:val="30"/>
                                <w:szCs w:val="30"/>
                              </w:rPr>
                            </w:pPr>
                          </w:p>
                          <w:p w14:paraId="0A079A41" w14:textId="52609A87" w:rsidR="00396266" w:rsidRPr="006B4C29" w:rsidRDefault="00396266" w:rsidP="006B4C29">
                            <w:pPr>
                              <w:spacing w:line="276" w:lineRule="auto"/>
                              <w:jc w:val="center"/>
                              <w:rPr>
                                <w:rFonts w:asciiTheme="majorBidi" w:hAnsiTheme="majorBidi" w:cstheme="majorBidi"/>
                                <w:b/>
                                <w:bCs/>
                                <w:sz w:val="30"/>
                                <w:szCs w:val="30"/>
                              </w:rPr>
                            </w:pPr>
                          </w:p>
                          <w:p w14:paraId="1B22092C" w14:textId="64F32133" w:rsidR="00396266" w:rsidRPr="006B4C29" w:rsidRDefault="00BB4CE6" w:rsidP="006B4C29">
                            <w:pPr>
                              <w:spacing w:line="276" w:lineRule="auto"/>
                              <w:jc w:val="center"/>
                              <w:rPr>
                                <w:rFonts w:asciiTheme="majorBidi" w:hAnsiTheme="majorBidi" w:cstheme="majorBidi"/>
                                <w:sz w:val="30"/>
                                <w:szCs w:val="30"/>
                              </w:rPr>
                            </w:pPr>
                            <w:r w:rsidRPr="006B4C29">
                              <w:rPr>
                                <w:rFonts w:asciiTheme="majorBidi" w:hAnsiTheme="majorBidi" w:cstheme="majorBidi"/>
                                <w:b/>
                                <w:bCs/>
                                <w:sz w:val="30"/>
                                <w:szCs w:val="30"/>
                              </w:rPr>
                              <w:t>Travaux d’entretien courant du réseau d’électricité HTA de la Région de Guelmim-Oued Noun</w:t>
                            </w:r>
                          </w:p>
                          <w:p w14:paraId="03C69EDA" w14:textId="77777777" w:rsidR="00396266" w:rsidRPr="006B4C29" w:rsidRDefault="00396266" w:rsidP="006B4C29">
                            <w:pPr>
                              <w:spacing w:line="276" w:lineRule="auto"/>
                              <w:jc w:val="center"/>
                              <w:rPr>
                                <w:rFonts w:asciiTheme="majorBidi" w:hAnsiTheme="majorBidi" w:cstheme="majorBidi"/>
                                <w:sz w:val="30"/>
                                <w:szCs w:val="30"/>
                              </w:rPr>
                            </w:pPr>
                          </w:p>
                        </w:txbxContent>
                      </wps:txbx>
                      <wps:bodyPr rot="0" vert="horz" wrap="square" lIns="91440" tIns="45720" rIns="91440" bIns="45720" anchor="t" anchorCtr="0" upright="1">
                        <a:noAutofit/>
                      </wps:bodyPr>
                    </wps:wsp>
                  </a:graphicData>
                </a:graphic>
              </wp:inline>
            </w:drawing>
          </mc:Choice>
          <mc:Fallback>
            <w:pict>
              <v:shapetype w14:anchorId="3FAF783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width:496.5pt;height:7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" adj="21549" strokeweight="4.5pt">
                <v:textbox>
                  <w:txbxContent>
                    <w:p w14:paraId="23424D1A" w14:textId="77777777" w:rsidR="006B4C29" w:rsidRDefault="006B4C29" w:rsidP="006B4C29">
                      <w:pPr>
                        <w:pStyle w:val="Titre2"/>
                        <w:spacing w:line="276" w:lineRule="auto"/>
                        <w:rPr>
                          <w:rFonts w:asciiTheme="majorBidi" w:hAnsiTheme="majorBidi" w:cstheme="majorBidi"/>
                          <w:i w:val="0"/>
                          <w:iCs w:val="0"/>
                          <w:sz w:val="30"/>
                          <w:szCs w:val="30"/>
                          <w:lang w:val="en-US"/>
                        </w:rPr>
                      </w:pPr>
                    </w:p>
                    <w:p w14:paraId="7D1ECBD9" w14:textId="217F4D2E" w:rsidR="006B4C29" w:rsidRPr="006B4C29" w:rsidRDefault="006B4C29" w:rsidP="006B4C29">
                      <w:pPr>
                        <w:pStyle w:val="Titre2"/>
                        <w:spacing w:line="276" w:lineRule="auto"/>
                        <w:rPr>
                          <w:rFonts w:asciiTheme="majorBidi" w:hAnsiTheme="majorBidi" w:cstheme="majorBidi"/>
                          <w:i w:val="0"/>
                          <w:iCs w:val="0"/>
                          <w:sz w:val="30"/>
                          <w:szCs w:val="30"/>
                          <w:u w:val="none"/>
                          <w:lang w:val="en-US"/>
                        </w:rPr>
                      </w:pPr>
                      <w:r w:rsidRPr="006B4C29">
                        <w:rPr>
                          <w:rFonts w:asciiTheme="majorBidi" w:hAnsiTheme="majorBidi" w:cstheme="majorBidi"/>
                          <w:i w:val="0"/>
                          <w:iCs w:val="0"/>
                          <w:noProof/>
                          <w:sz w:val="30"/>
                          <w:szCs w:val="30"/>
                          <w:u w:val="none"/>
                        </w:rPr>
                        <w:drawing>
                          <wp:inline distT="0" distB="0" distL="0" distR="0" wp14:anchorId="2BC08F3D" wp14:editId="1543F37A">
                            <wp:extent cx="271145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11450" cy="1940560"/>
                                    </a:xfrm>
                                    <a:prstGeom prst="rect">
                                      <a:avLst/>
                                    </a:prstGeom>
                                  </pic:spPr>
                                </pic:pic>
                              </a:graphicData>
                            </a:graphic>
                          </wp:inline>
                        </w:drawing>
                      </w:r>
                    </w:p>
                    <w:p w14:paraId="2D8CDD0A" w14:textId="77777777" w:rsidR="006B4C29" w:rsidRDefault="006B4C29" w:rsidP="006B4C29">
                      <w:pPr>
                        <w:pStyle w:val="Titre2"/>
                        <w:spacing w:line="276" w:lineRule="auto"/>
                        <w:rPr>
                          <w:rFonts w:asciiTheme="majorBidi" w:hAnsiTheme="majorBidi" w:cstheme="majorBidi"/>
                          <w:i w:val="0"/>
                          <w:iCs w:val="0"/>
                          <w:sz w:val="30"/>
                          <w:szCs w:val="30"/>
                          <w:lang w:val="en-US"/>
                        </w:rPr>
                      </w:pPr>
                    </w:p>
                    <w:p w14:paraId="35C0F3F7" w14:textId="77777777" w:rsidR="006B4C29" w:rsidRDefault="00C75E31" w:rsidP="006B4C29">
                      <w:pPr>
                        <w:pStyle w:val="Titre2"/>
                        <w:spacing w:after="240" w:line="276" w:lineRule="auto"/>
                        <w:rPr>
                          <w:rFonts w:asciiTheme="majorBidi" w:hAnsiTheme="majorBidi" w:cstheme="majorBidi"/>
                          <w:i w:val="0"/>
                          <w:iCs w:val="0"/>
                          <w:sz w:val="30"/>
                          <w:szCs w:val="30"/>
                          <w:lang w:val="en-US"/>
                        </w:rPr>
                      </w:pPr>
                      <w:r w:rsidRPr="006B4C29">
                        <w:rPr>
                          <w:rFonts w:asciiTheme="majorBidi" w:hAnsiTheme="majorBidi" w:cstheme="majorBidi"/>
                          <w:i w:val="0"/>
                          <w:iCs w:val="0"/>
                          <w:sz w:val="30"/>
                          <w:szCs w:val="30"/>
                          <w:lang w:val="en-US"/>
                        </w:rPr>
                        <w:t>SOCIETE REGIONALE MULTISERVICES</w:t>
                      </w:r>
                      <w:r w:rsidR="000E1FE9" w:rsidRPr="006B4C29">
                        <w:rPr>
                          <w:rFonts w:asciiTheme="majorBidi" w:hAnsiTheme="majorBidi" w:cstheme="majorBidi"/>
                          <w:i w:val="0"/>
                          <w:iCs w:val="0"/>
                          <w:sz w:val="30"/>
                          <w:szCs w:val="30"/>
                          <w:lang w:val="en-US"/>
                        </w:rPr>
                        <w:t xml:space="preserve"> </w:t>
                      </w:r>
                    </w:p>
                    <w:p w14:paraId="35068B23" w14:textId="10089ECE" w:rsidR="00C75E31" w:rsidRPr="006B4C29" w:rsidRDefault="000E1FE9" w:rsidP="006B4C29">
                      <w:pPr>
                        <w:pStyle w:val="Titre2"/>
                        <w:spacing w:after="240" w:line="276" w:lineRule="auto"/>
                        <w:rPr>
                          <w:rFonts w:asciiTheme="majorBidi" w:hAnsiTheme="majorBidi" w:cstheme="majorBidi"/>
                          <w:i w:val="0"/>
                          <w:iCs w:val="0"/>
                          <w:sz w:val="30"/>
                          <w:szCs w:val="30"/>
                          <w:lang w:val="en-US"/>
                        </w:rPr>
                      </w:pPr>
                      <w:r w:rsidRPr="006B4C29">
                        <w:rPr>
                          <w:rFonts w:asciiTheme="majorBidi" w:hAnsiTheme="majorBidi" w:cstheme="majorBidi"/>
                          <w:i w:val="0"/>
                          <w:iCs w:val="0"/>
                          <w:sz w:val="30"/>
                          <w:szCs w:val="30"/>
                          <w:lang w:val="en-US"/>
                        </w:rPr>
                        <w:t>GUELMIM-OUED NOUN</w:t>
                      </w:r>
                    </w:p>
                    <w:p w14:paraId="57149D8C" w14:textId="27DB7FB7" w:rsidR="00396266" w:rsidRPr="006B4C29" w:rsidRDefault="00C75E31" w:rsidP="006B4C29">
                      <w:pPr>
                        <w:spacing w:line="276" w:lineRule="auto"/>
                        <w:jc w:val="center"/>
                        <w:rPr>
                          <w:rFonts w:asciiTheme="majorBidi" w:hAnsiTheme="majorBidi" w:cstheme="majorBidi"/>
                          <w:b/>
                          <w:bCs/>
                          <w:sz w:val="30"/>
                          <w:szCs w:val="30"/>
                          <w:u w:val="single"/>
                          <w:lang w:val="en-US"/>
                        </w:rPr>
                      </w:pPr>
                      <w:r w:rsidRPr="006B4C29">
                        <w:rPr>
                          <w:rFonts w:asciiTheme="majorBidi" w:hAnsiTheme="majorBidi" w:cstheme="majorBidi"/>
                          <w:b/>
                          <w:bCs/>
                          <w:sz w:val="30"/>
                          <w:szCs w:val="30"/>
                          <w:u w:val="single"/>
                          <w:lang w:val="en-US"/>
                        </w:rPr>
                        <w:t>SRM-</w:t>
                      </w:r>
                      <w:r w:rsidR="000E1FE9" w:rsidRPr="006B4C29">
                        <w:rPr>
                          <w:rFonts w:asciiTheme="majorBidi" w:hAnsiTheme="majorBidi" w:cstheme="majorBidi"/>
                          <w:b/>
                          <w:bCs/>
                          <w:sz w:val="30"/>
                          <w:szCs w:val="30"/>
                          <w:u w:val="single"/>
                          <w:lang w:val="en-US"/>
                        </w:rPr>
                        <w:t>GO</w:t>
                      </w:r>
                    </w:p>
                    <w:p w14:paraId="39DE3198" w14:textId="312C0B09" w:rsidR="00396266" w:rsidRDefault="00396266" w:rsidP="006B4C29">
                      <w:pPr>
                        <w:spacing w:line="276" w:lineRule="auto"/>
                        <w:jc w:val="center"/>
                        <w:rPr>
                          <w:rFonts w:asciiTheme="majorBidi" w:hAnsiTheme="majorBidi" w:cstheme="majorBidi"/>
                          <w:b/>
                          <w:bCs/>
                          <w:sz w:val="30"/>
                          <w:szCs w:val="30"/>
                          <w:u w:val="single"/>
                          <w:lang w:val="en-US"/>
                        </w:rPr>
                      </w:pPr>
                    </w:p>
                    <w:p w14:paraId="01B02A52" w14:textId="77777777" w:rsidR="006B4C29" w:rsidRPr="006B4C29" w:rsidRDefault="006B4C29" w:rsidP="006B4C29">
                      <w:pPr>
                        <w:spacing w:line="276" w:lineRule="auto"/>
                        <w:jc w:val="center"/>
                        <w:rPr>
                          <w:rFonts w:asciiTheme="majorBidi" w:hAnsiTheme="majorBidi" w:cstheme="majorBidi"/>
                          <w:b/>
                          <w:bCs/>
                          <w:sz w:val="30"/>
                          <w:szCs w:val="30"/>
                          <w:u w:val="single"/>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01"/>
                      </w:tblGrid>
                      <w:tr w:rsidR="00396266" w:rsidRPr="006B4C29" w14:paraId="1143B48F" w14:textId="77777777" w:rsidTr="006B4C29">
                        <w:trPr>
                          <w:trHeight w:val="259"/>
                        </w:trPr>
                        <w:tc>
                          <w:tcPr>
                            <w:tcW w:w="9401" w:type="dxa"/>
                            <w:shd w:val="clear" w:color="auto" w:fill="E6E6E6"/>
                          </w:tcPr>
                          <w:p w14:paraId="534B77E7" w14:textId="36A642E6" w:rsidR="00396266" w:rsidRPr="006B4C29" w:rsidRDefault="002F236B" w:rsidP="006B4C29">
                            <w:pPr>
                              <w:spacing w:before="240" w:after="240" w:line="276" w:lineRule="auto"/>
                              <w:jc w:val="center"/>
                              <w:rPr>
                                <w:rFonts w:asciiTheme="majorBidi" w:hAnsiTheme="majorBidi" w:cstheme="majorBidi"/>
                                <w:b/>
                                <w:bCs/>
                                <w:sz w:val="30"/>
                                <w:szCs w:val="30"/>
                              </w:rPr>
                            </w:pPr>
                            <w:r w:rsidRPr="006B4C29">
                              <w:rPr>
                                <w:rFonts w:asciiTheme="majorBidi" w:hAnsiTheme="majorBidi" w:cstheme="majorBidi"/>
                                <w:b/>
                                <w:bCs/>
                                <w:sz w:val="30"/>
                                <w:szCs w:val="30"/>
                              </w:rPr>
                              <w:t xml:space="preserve">Pièce 3 : </w:t>
                            </w:r>
                            <w:r w:rsidR="00396266" w:rsidRPr="006B4C29">
                              <w:rPr>
                                <w:rFonts w:asciiTheme="majorBidi" w:hAnsiTheme="majorBidi" w:cstheme="majorBidi"/>
                                <w:b/>
                                <w:bCs/>
                                <w:sz w:val="30"/>
                                <w:szCs w:val="30"/>
                              </w:rPr>
                              <w:t>BORDEREAU DES PRIX-DETAIL ESTIMATIF</w:t>
                            </w:r>
                          </w:p>
                        </w:tc>
                      </w:tr>
                    </w:tbl>
                    <w:p w14:paraId="562EE22C" w14:textId="77777777" w:rsidR="006B4C29" w:rsidRDefault="006B4C29" w:rsidP="006B4C29">
                      <w:pPr>
                        <w:spacing w:line="276" w:lineRule="auto"/>
                        <w:jc w:val="center"/>
                        <w:rPr>
                          <w:rFonts w:asciiTheme="majorBidi" w:hAnsiTheme="majorBidi" w:cstheme="majorBidi"/>
                          <w:b/>
                          <w:bCs/>
                          <w:sz w:val="30"/>
                          <w:szCs w:val="30"/>
                        </w:rPr>
                      </w:pPr>
                    </w:p>
                    <w:p w14:paraId="3C15F385" w14:textId="77777777" w:rsidR="006B4C29" w:rsidRDefault="006B4C29" w:rsidP="006B4C29">
                      <w:pPr>
                        <w:spacing w:line="276" w:lineRule="auto"/>
                        <w:jc w:val="center"/>
                        <w:rPr>
                          <w:rFonts w:asciiTheme="majorBidi" w:hAnsiTheme="majorBidi" w:cstheme="majorBidi"/>
                          <w:b/>
                          <w:bCs/>
                          <w:sz w:val="30"/>
                          <w:szCs w:val="30"/>
                        </w:rPr>
                      </w:pPr>
                    </w:p>
                    <w:p w14:paraId="5E4D0E92" w14:textId="5FA79BEE" w:rsidR="00396266" w:rsidRPr="006B4C29" w:rsidRDefault="00396266" w:rsidP="006B4C29">
                      <w:pPr>
                        <w:spacing w:line="276" w:lineRule="auto"/>
                        <w:jc w:val="center"/>
                        <w:rPr>
                          <w:rFonts w:asciiTheme="majorBidi" w:hAnsiTheme="majorBidi" w:cstheme="majorBidi"/>
                          <w:b/>
                          <w:bCs/>
                          <w:sz w:val="30"/>
                          <w:szCs w:val="30"/>
                        </w:rPr>
                      </w:pPr>
                      <w:bookmarkStart w:id="1" w:name="_Hlk227917179"/>
                      <w:r w:rsidRPr="006B4C29">
                        <w:rPr>
                          <w:rFonts w:asciiTheme="majorBidi" w:hAnsiTheme="majorBidi" w:cstheme="majorBidi"/>
                          <w:b/>
                          <w:bCs/>
                          <w:sz w:val="30"/>
                          <w:szCs w:val="30"/>
                        </w:rPr>
                        <w:t>APPEL D’OFFRES OUVERT SUR OFFRES</w:t>
                      </w:r>
                    </w:p>
                    <w:p w14:paraId="4D34CE54" w14:textId="56D780CC" w:rsidR="00396266" w:rsidRPr="006B4C29" w:rsidRDefault="00396266" w:rsidP="006B4C29">
                      <w:pPr>
                        <w:spacing w:line="276" w:lineRule="auto"/>
                        <w:jc w:val="center"/>
                        <w:rPr>
                          <w:rFonts w:asciiTheme="majorBidi" w:hAnsiTheme="majorBidi" w:cstheme="majorBidi"/>
                          <w:b/>
                          <w:bCs/>
                          <w:sz w:val="30"/>
                          <w:szCs w:val="30"/>
                        </w:rPr>
                      </w:pPr>
                      <w:r w:rsidRPr="006B4C29">
                        <w:rPr>
                          <w:rFonts w:asciiTheme="majorBidi" w:hAnsiTheme="majorBidi" w:cstheme="majorBidi"/>
                          <w:b/>
                          <w:bCs/>
                          <w:sz w:val="30"/>
                          <w:szCs w:val="30"/>
                        </w:rPr>
                        <w:t xml:space="preserve">DE PRIX N° </w:t>
                      </w:r>
                      <w:r w:rsidR="00072F52" w:rsidRPr="006B4C29">
                        <w:rPr>
                          <w:rFonts w:asciiTheme="majorBidi" w:hAnsiTheme="majorBidi" w:cstheme="majorBidi"/>
                          <w:b/>
                          <w:bCs/>
                          <w:sz w:val="30"/>
                          <w:szCs w:val="30"/>
                        </w:rPr>
                        <w:t>E/</w:t>
                      </w:r>
                      <w:r w:rsidR="00847F4B">
                        <w:rPr>
                          <w:rFonts w:asciiTheme="majorBidi" w:hAnsiTheme="majorBidi" w:cstheme="majorBidi"/>
                          <w:b/>
                          <w:bCs/>
                          <w:sz w:val="30"/>
                          <w:szCs w:val="30"/>
                        </w:rPr>
                        <w:t>070</w:t>
                      </w:r>
                      <w:r w:rsidRPr="006B4C29">
                        <w:rPr>
                          <w:rFonts w:asciiTheme="majorBidi" w:hAnsiTheme="majorBidi" w:cstheme="majorBidi"/>
                          <w:b/>
                          <w:bCs/>
                          <w:sz w:val="30"/>
                          <w:szCs w:val="30"/>
                        </w:rPr>
                        <w:t>/</w:t>
                      </w:r>
                      <w:r w:rsidR="00AE5D80" w:rsidRPr="006B4C29">
                        <w:rPr>
                          <w:rFonts w:asciiTheme="majorBidi" w:hAnsiTheme="majorBidi" w:cstheme="majorBidi"/>
                          <w:b/>
                          <w:bCs/>
                          <w:sz w:val="30"/>
                          <w:szCs w:val="30"/>
                        </w:rPr>
                        <w:t>2</w:t>
                      </w:r>
                      <w:r w:rsidR="0021714C" w:rsidRPr="006B4C29">
                        <w:rPr>
                          <w:rFonts w:asciiTheme="majorBidi" w:hAnsiTheme="majorBidi" w:cstheme="majorBidi"/>
                          <w:b/>
                          <w:bCs/>
                          <w:sz w:val="30"/>
                          <w:szCs w:val="30"/>
                        </w:rPr>
                        <w:t>6</w:t>
                      </w:r>
                    </w:p>
                    <w:bookmarkEnd w:id="1"/>
                    <w:p w14:paraId="7DDC5DCE" w14:textId="77777777" w:rsidR="00396266" w:rsidRPr="006B4C29" w:rsidRDefault="00396266" w:rsidP="006B4C29">
                      <w:pPr>
                        <w:spacing w:line="276" w:lineRule="auto"/>
                        <w:jc w:val="center"/>
                        <w:rPr>
                          <w:rFonts w:asciiTheme="majorBidi" w:hAnsiTheme="majorBidi" w:cstheme="majorBidi"/>
                          <w:b/>
                          <w:bCs/>
                          <w:sz w:val="30"/>
                          <w:szCs w:val="30"/>
                        </w:rPr>
                      </w:pPr>
                    </w:p>
                    <w:p w14:paraId="0A079A41" w14:textId="52609A87" w:rsidR="00396266" w:rsidRPr="006B4C29" w:rsidRDefault="00396266" w:rsidP="006B4C29">
                      <w:pPr>
                        <w:spacing w:line="276" w:lineRule="auto"/>
                        <w:jc w:val="center"/>
                        <w:rPr>
                          <w:rFonts w:asciiTheme="majorBidi" w:hAnsiTheme="majorBidi" w:cstheme="majorBidi"/>
                          <w:b/>
                          <w:bCs/>
                          <w:sz w:val="30"/>
                          <w:szCs w:val="30"/>
                        </w:rPr>
                      </w:pPr>
                    </w:p>
                    <w:p w14:paraId="1B22092C" w14:textId="64F32133" w:rsidR="00396266" w:rsidRPr="006B4C29" w:rsidRDefault="00BB4CE6" w:rsidP="006B4C29">
                      <w:pPr>
                        <w:spacing w:line="276" w:lineRule="auto"/>
                        <w:jc w:val="center"/>
                        <w:rPr>
                          <w:rFonts w:asciiTheme="majorBidi" w:hAnsiTheme="majorBidi" w:cstheme="majorBidi"/>
                          <w:sz w:val="30"/>
                          <w:szCs w:val="30"/>
                        </w:rPr>
                      </w:pPr>
                      <w:r w:rsidRPr="006B4C29">
                        <w:rPr>
                          <w:rFonts w:asciiTheme="majorBidi" w:hAnsiTheme="majorBidi" w:cstheme="majorBidi"/>
                          <w:b/>
                          <w:bCs/>
                          <w:sz w:val="30"/>
                          <w:szCs w:val="30"/>
                        </w:rPr>
                        <w:t>Travaux d’entretien courant du réseau d’électricité HTA de la Région de Guelmim-Oued Noun</w:t>
                      </w:r>
                    </w:p>
                    <w:p w14:paraId="03C69EDA" w14:textId="77777777" w:rsidR="00396266" w:rsidRPr="006B4C29" w:rsidRDefault="00396266" w:rsidP="006B4C29">
                      <w:pPr>
                        <w:spacing w:line="276" w:lineRule="auto"/>
                        <w:jc w:val="center"/>
                        <w:rPr>
                          <w:rFonts w:asciiTheme="majorBidi" w:hAnsiTheme="majorBidi" w:cstheme="majorBidi"/>
                          <w:sz w:val="30"/>
                          <w:szCs w:val="30"/>
                        </w:rPr>
                      </w:pPr>
                    </w:p>
                  </w:txbxContent>
                </v:textbox>
                <w10:anchorlock/>
              </v:shape>
            </w:pict>
          </mc:Fallback>
        </mc:AlternateContent>
      </w:r>
    </w:p>
    <w:p w14:paraId="71254945" w14:textId="5DB7A0C8" w:rsidR="00647A63" w:rsidRPr="007443CB" w:rsidRDefault="00647A63" w:rsidP="00647A63">
      <w:pPr>
        <w:spacing w:after="240" w:line="276" w:lineRule="auto"/>
        <w:jc w:val="center"/>
        <w:rPr>
          <w:b/>
          <w:bCs/>
          <w:sz w:val="28"/>
          <w:szCs w:val="28"/>
        </w:rPr>
      </w:pPr>
      <w:r w:rsidRPr="007443CB">
        <w:rPr>
          <w:b/>
          <w:bCs/>
          <w:sz w:val="28"/>
          <w:szCs w:val="28"/>
        </w:rPr>
        <w:lastRenderedPageBreak/>
        <w:t>APPEL D’OFFRES OUVERT SUR OFFRES DE PRIX N° E/</w:t>
      </w:r>
      <w:r w:rsidR="00847F4B">
        <w:rPr>
          <w:b/>
          <w:bCs/>
          <w:sz w:val="28"/>
          <w:szCs w:val="28"/>
        </w:rPr>
        <w:t>070</w:t>
      </w:r>
      <w:r w:rsidRPr="007443CB">
        <w:rPr>
          <w:b/>
          <w:bCs/>
          <w:sz w:val="28"/>
          <w:szCs w:val="28"/>
        </w:rPr>
        <w:t>/26</w:t>
      </w:r>
    </w:p>
    <w:p w14:paraId="397FD9C9" w14:textId="77777777" w:rsidR="00647A63" w:rsidRPr="007443CB" w:rsidRDefault="00647A63" w:rsidP="00647A63">
      <w:pPr>
        <w:spacing w:after="240" w:line="276" w:lineRule="auto"/>
        <w:jc w:val="center"/>
        <w:rPr>
          <w:rFonts w:asciiTheme="majorBidi" w:hAnsiTheme="majorBidi" w:cstheme="majorBidi"/>
          <w:sz w:val="28"/>
          <w:szCs w:val="28"/>
        </w:rPr>
      </w:pPr>
      <w:r w:rsidRPr="007443CB">
        <w:rPr>
          <w:b/>
          <w:bCs/>
          <w:sz w:val="28"/>
          <w:szCs w:val="28"/>
        </w:rPr>
        <w:t xml:space="preserve">Objet : </w:t>
      </w:r>
      <w:r w:rsidRPr="007443CB">
        <w:rPr>
          <w:rFonts w:asciiTheme="majorBidi" w:hAnsiTheme="majorBidi" w:cstheme="majorBidi"/>
          <w:b/>
          <w:bCs/>
          <w:sz w:val="28"/>
          <w:szCs w:val="28"/>
        </w:rPr>
        <w:t>Travaux d’entretien courant du réseau d’électricité HTA de la Région de Guelmim-Oued Noun</w:t>
      </w:r>
    </w:p>
    <w:p w14:paraId="29FDE2C4" w14:textId="5EA11372" w:rsidR="002B3DA0" w:rsidRPr="007443CB" w:rsidRDefault="000A6775" w:rsidP="009820BB">
      <w:pPr>
        <w:spacing w:after="240"/>
        <w:jc w:val="center"/>
        <w:rPr>
          <w:b/>
          <w:bCs/>
          <w:sz w:val="28"/>
          <w:szCs w:val="28"/>
        </w:rPr>
      </w:pPr>
      <w:r w:rsidRPr="007443CB">
        <w:rPr>
          <w:b/>
          <w:bCs/>
          <w:sz w:val="28"/>
          <w:szCs w:val="28"/>
        </w:rPr>
        <w:t>Bordereau des prix – Détail estimatif</w:t>
      </w:r>
    </w:p>
    <w:tbl>
      <w:tblPr>
        <w:tblW w:w="10926"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5"/>
        <w:gridCol w:w="3602"/>
        <w:gridCol w:w="849"/>
        <w:gridCol w:w="940"/>
        <w:gridCol w:w="974"/>
        <w:gridCol w:w="1272"/>
        <w:gridCol w:w="1345"/>
        <w:gridCol w:w="1359"/>
      </w:tblGrid>
      <w:tr w:rsidR="00C844F4" w:rsidRPr="00025441" w14:paraId="3648DC83" w14:textId="77777777" w:rsidTr="004C345B">
        <w:trPr>
          <w:trHeight w:val="397"/>
        </w:trPr>
        <w:tc>
          <w:tcPr>
            <w:tcW w:w="585" w:type="dxa"/>
            <w:shd w:val="clear" w:color="000000" w:fill="D9D9D9"/>
            <w:vAlign w:val="center"/>
            <w:hideMark/>
          </w:tcPr>
          <w:p w14:paraId="1CC87A29"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xml:space="preserve">N° du poste </w:t>
            </w:r>
          </w:p>
        </w:tc>
        <w:tc>
          <w:tcPr>
            <w:tcW w:w="3602" w:type="dxa"/>
            <w:shd w:val="clear" w:color="000000" w:fill="D9D9D9"/>
            <w:vAlign w:val="center"/>
            <w:hideMark/>
          </w:tcPr>
          <w:p w14:paraId="520334C9"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Désignation des prestations</w:t>
            </w:r>
          </w:p>
        </w:tc>
        <w:tc>
          <w:tcPr>
            <w:tcW w:w="849" w:type="dxa"/>
            <w:shd w:val="clear" w:color="000000" w:fill="D9D9D9"/>
            <w:vAlign w:val="center"/>
            <w:hideMark/>
          </w:tcPr>
          <w:p w14:paraId="600CDE35" w14:textId="090F3AD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Unité de mesure</w:t>
            </w:r>
          </w:p>
        </w:tc>
        <w:tc>
          <w:tcPr>
            <w:tcW w:w="940" w:type="dxa"/>
            <w:shd w:val="clear" w:color="000000" w:fill="D9D9D9"/>
            <w:vAlign w:val="center"/>
            <w:hideMark/>
          </w:tcPr>
          <w:p w14:paraId="68B57344"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xml:space="preserve">Quantité minimale </w:t>
            </w:r>
          </w:p>
        </w:tc>
        <w:tc>
          <w:tcPr>
            <w:tcW w:w="974" w:type="dxa"/>
            <w:shd w:val="clear" w:color="000000" w:fill="D9D9D9"/>
            <w:vAlign w:val="center"/>
            <w:hideMark/>
          </w:tcPr>
          <w:p w14:paraId="1413D3A5"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xml:space="preserve">Quantité maximale </w:t>
            </w:r>
          </w:p>
        </w:tc>
        <w:tc>
          <w:tcPr>
            <w:tcW w:w="1272" w:type="dxa"/>
            <w:shd w:val="clear" w:color="000000" w:fill="D9D9D9"/>
            <w:vAlign w:val="center"/>
            <w:hideMark/>
          </w:tcPr>
          <w:p w14:paraId="3347C626" w14:textId="77777777" w:rsidR="00C844F4" w:rsidRDefault="00F97C41" w:rsidP="00C844F4">
            <w:pPr>
              <w:jc w:val="center"/>
              <w:rPr>
                <w:rFonts w:asciiTheme="majorBidi" w:hAnsiTheme="majorBidi" w:cstheme="majorBidi"/>
                <w:b/>
                <w:bCs/>
                <w:color w:val="000000"/>
              </w:rPr>
            </w:pPr>
            <w:r w:rsidRPr="00025441">
              <w:rPr>
                <w:rFonts w:asciiTheme="majorBidi" w:hAnsiTheme="majorBidi" w:cstheme="majorBidi"/>
                <w:b/>
                <w:bCs/>
                <w:color w:val="000000"/>
              </w:rPr>
              <w:t xml:space="preserve">Prix unitaire en DH </w:t>
            </w:r>
            <w:r w:rsidR="00025441">
              <w:rPr>
                <w:rFonts w:asciiTheme="majorBidi" w:hAnsiTheme="majorBidi" w:cstheme="majorBidi"/>
                <w:b/>
                <w:bCs/>
                <w:color w:val="000000"/>
              </w:rPr>
              <w:t>HT</w:t>
            </w:r>
          </w:p>
          <w:p w14:paraId="57AB0F8C" w14:textId="6389773F" w:rsidR="00F97C41" w:rsidRPr="00025441" w:rsidRDefault="00F97C41" w:rsidP="00C844F4">
            <w:pPr>
              <w:jc w:val="center"/>
              <w:rPr>
                <w:rFonts w:asciiTheme="majorBidi" w:hAnsiTheme="majorBidi" w:cstheme="majorBidi"/>
                <w:b/>
                <w:bCs/>
                <w:color w:val="000000"/>
              </w:rPr>
            </w:pPr>
            <w:r w:rsidRPr="00025441">
              <w:rPr>
                <w:rFonts w:asciiTheme="majorBidi" w:hAnsiTheme="majorBidi" w:cstheme="majorBidi"/>
                <w:b/>
                <w:bCs/>
                <w:color w:val="000000"/>
              </w:rPr>
              <w:t>(en chiffres)</w:t>
            </w:r>
          </w:p>
        </w:tc>
        <w:tc>
          <w:tcPr>
            <w:tcW w:w="1345" w:type="dxa"/>
            <w:shd w:val="clear" w:color="000000" w:fill="D9D9D9"/>
            <w:vAlign w:val="center"/>
            <w:hideMark/>
          </w:tcPr>
          <w:p w14:paraId="588046F3"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Prix total Minimum HT/ DH</w:t>
            </w:r>
          </w:p>
        </w:tc>
        <w:tc>
          <w:tcPr>
            <w:tcW w:w="1359" w:type="dxa"/>
            <w:shd w:val="clear" w:color="000000" w:fill="D9D9D9"/>
            <w:vAlign w:val="center"/>
            <w:hideMark/>
          </w:tcPr>
          <w:p w14:paraId="4C2EB0FE"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Prix total Maximum HT/ DH</w:t>
            </w:r>
          </w:p>
        </w:tc>
      </w:tr>
      <w:tr w:rsidR="004C345B" w:rsidRPr="00025441" w14:paraId="56AA9C0C" w14:textId="77777777" w:rsidTr="004C345B">
        <w:trPr>
          <w:trHeight w:val="397"/>
        </w:trPr>
        <w:tc>
          <w:tcPr>
            <w:tcW w:w="585" w:type="dxa"/>
            <w:shd w:val="clear" w:color="auto" w:fill="auto"/>
            <w:vAlign w:val="center"/>
            <w:hideMark/>
          </w:tcPr>
          <w:p w14:paraId="24405812"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w:t>
            </w:r>
          </w:p>
        </w:tc>
        <w:tc>
          <w:tcPr>
            <w:tcW w:w="3602" w:type="dxa"/>
            <w:shd w:val="clear" w:color="auto" w:fill="auto"/>
            <w:vAlign w:val="center"/>
            <w:hideMark/>
          </w:tcPr>
          <w:p w14:paraId="537F7325"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Fourniture, transport, réalisation des fouilles et dressage des pylônes métalliques HTA</w:t>
            </w:r>
          </w:p>
        </w:tc>
        <w:tc>
          <w:tcPr>
            <w:tcW w:w="849" w:type="dxa"/>
            <w:shd w:val="clear" w:color="auto" w:fill="auto"/>
            <w:vAlign w:val="center"/>
            <w:hideMark/>
          </w:tcPr>
          <w:p w14:paraId="5B712CA7" w14:textId="0CD6ABF8" w:rsidR="00F97C41" w:rsidRPr="00025441" w:rsidRDefault="004B0BF0" w:rsidP="00F97C41">
            <w:pPr>
              <w:jc w:val="center"/>
              <w:rPr>
                <w:rFonts w:asciiTheme="majorBidi" w:hAnsiTheme="majorBidi" w:cstheme="majorBidi"/>
                <w:color w:val="000000"/>
              </w:rPr>
            </w:pPr>
            <w:r w:rsidRPr="00025441">
              <w:rPr>
                <w:rFonts w:asciiTheme="majorBidi" w:hAnsiTheme="majorBidi" w:cstheme="majorBidi"/>
                <w:color w:val="000000"/>
              </w:rPr>
              <w:t>T</w:t>
            </w:r>
          </w:p>
        </w:tc>
        <w:tc>
          <w:tcPr>
            <w:tcW w:w="940" w:type="dxa"/>
            <w:shd w:val="clear" w:color="auto" w:fill="auto"/>
            <w:vAlign w:val="center"/>
            <w:hideMark/>
          </w:tcPr>
          <w:p w14:paraId="1FCAF72F"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hideMark/>
          </w:tcPr>
          <w:p w14:paraId="48798ADC"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hideMark/>
          </w:tcPr>
          <w:p w14:paraId="79D0EA04"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5EAEA253"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6C962231"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F1B9B77" w14:textId="77777777" w:rsidTr="004C345B">
        <w:trPr>
          <w:trHeight w:val="397"/>
        </w:trPr>
        <w:tc>
          <w:tcPr>
            <w:tcW w:w="585" w:type="dxa"/>
            <w:shd w:val="clear" w:color="auto" w:fill="auto"/>
            <w:vAlign w:val="center"/>
            <w:hideMark/>
          </w:tcPr>
          <w:p w14:paraId="6A316813"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w:t>
            </w:r>
          </w:p>
        </w:tc>
        <w:tc>
          <w:tcPr>
            <w:tcW w:w="3602" w:type="dxa"/>
            <w:shd w:val="clear" w:color="auto" w:fill="auto"/>
            <w:vAlign w:val="center"/>
            <w:hideMark/>
          </w:tcPr>
          <w:p w14:paraId="04729A71"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Dépose pylône métallique quel que soit la hauteur et l’effort</w:t>
            </w:r>
          </w:p>
        </w:tc>
        <w:tc>
          <w:tcPr>
            <w:tcW w:w="849" w:type="dxa"/>
            <w:shd w:val="clear" w:color="auto" w:fill="auto"/>
            <w:vAlign w:val="center"/>
            <w:hideMark/>
          </w:tcPr>
          <w:p w14:paraId="3B9B85FE"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587029CE"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3</w:t>
            </w:r>
          </w:p>
        </w:tc>
        <w:tc>
          <w:tcPr>
            <w:tcW w:w="974" w:type="dxa"/>
            <w:shd w:val="clear" w:color="auto" w:fill="auto"/>
            <w:vAlign w:val="center"/>
            <w:hideMark/>
          </w:tcPr>
          <w:p w14:paraId="62009714"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6</w:t>
            </w:r>
          </w:p>
        </w:tc>
        <w:tc>
          <w:tcPr>
            <w:tcW w:w="1272" w:type="dxa"/>
            <w:shd w:val="clear" w:color="auto" w:fill="auto"/>
            <w:vAlign w:val="center"/>
            <w:hideMark/>
          </w:tcPr>
          <w:p w14:paraId="4BB0D2E6"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5997AC54"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ABAE623"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5A921CD" w14:textId="77777777" w:rsidTr="004C345B">
        <w:trPr>
          <w:trHeight w:val="397"/>
        </w:trPr>
        <w:tc>
          <w:tcPr>
            <w:tcW w:w="585" w:type="dxa"/>
            <w:shd w:val="clear" w:color="auto" w:fill="auto"/>
            <w:vAlign w:val="center"/>
            <w:hideMark/>
          </w:tcPr>
          <w:p w14:paraId="4127FA66"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3</w:t>
            </w:r>
          </w:p>
        </w:tc>
        <w:tc>
          <w:tcPr>
            <w:tcW w:w="3602" w:type="dxa"/>
            <w:shd w:val="clear" w:color="auto" w:fill="auto"/>
            <w:vAlign w:val="center"/>
            <w:hideMark/>
          </w:tcPr>
          <w:p w14:paraId="35BDF08C" w14:textId="1ABA2438"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 xml:space="preserve">Transfèrement d'un pylône métallique </w:t>
            </w:r>
            <w:r w:rsidR="009658B4" w:rsidRPr="00025441">
              <w:rPr>
                <w:rFonts w:asciiTheme="majorBidi" w:hAnsiTheme="majorBidi" w:cstheme="majorBidi"/>
                <w:color w:val="000000"/>
              </w:rPr>
              <w:t>quel que</w:t>
            </w:r>
            <w:r w:rsidRPr="00025441">
              <w:rPr>
                <w:rFonts w:asciiTheme="majorBidi" w:hAnsiTheme="majorBidi" w:cstheme="majorBidi"/>
                <w:color w:val="000000"/>
              </w:rPr>
              <w:t xml:space="preserve"> soit la hauteur et l’effort</w:t>
            </w:r>
          </w:p>
        </w:tc>
        <w:tc>
          <w:tcPr>
            <w:tcW w:w="849" w:type="dxa"/>
            <w:shd w:val="clear" w:color="auto" w:fill="auto"/>
            <w:vAlign w:val="center"/>
            <w:hideMark/>
          </w:tcPr>
          <w:p w14:paraId="52C20E5D"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79ADE803"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3</w:t>
            </w:r>
          </w:p>
        </w:tc>
        <w:tc>
          <w:tcPr>
            <w:tcW w:w="974" w:type="dxa"/>
            <w:shd w:val="clear" w:color="auto" w:fill="auto"/>
            <w:vAlign w:val="center"/>
            <w:hideMark/>
          </w:tcPr>
          <w:p w14:paraId="1FAAC051"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6</w:t>
            </w:r>
          </w:p>
        </w:tc>
        <w:tc>
          <w:tcPr>
            <w:tcW w:w="1272" w:type="dxa"/>
            <w:shd w:val="clear" w:color="auto" w:fill="auto"/>
            <w:vAlign w:val="center"/>
            <w:hideMark/>
          </w:tcPr>
          <w:p w14:paraId="74A09566"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4F90702D"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732C4D94"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6002A83" w14:textId="77777777" w:rsidTr="004C345B">
        <w:trPr>
          <w:trHeight w:val="397"/>
        </w:trPr>
        <w:tc>
          <w:tcPr>
            <w:tcW w:w="585" w:type="dxa"/>
            <w:shd w:val="clear" w:color="auto" w:fill="auto"/>
            <w:vAlign w:val="center"/>
            <w:hideMark/>
          </w:tcPr>
          <w:p w14:paraId="448272D7"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4</w:t>
            </w:r>
          </w:p>
        </w:tc>
        <w:tc>
          <w:tcPr>
            <w:tcW w:w="3602" w:type="dxa"/>
            <w:shd w:val="clear" w:color="auto" w:fill="auto"/>
            <w:vAlign w:val="center"/>
            <w:hideMark/>
          </w:tcPr>
          <w:p w14:paraId="5B7C72E0" w14:textId="4893EE6B"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 xml:space="preserve">Transport et dressage d'un poteau HTA en béton armé </w:t>
            </w:r>
            <w:r w:rsidR="009658B4" w:rsidRPr="00025441">
              <w:rPr>
                <w:rFonts w:asciiTheme="majorBidi" w:hAnsiTheme="majorBidi" w:cstheme="majorBidi"/>
                <w:color w:val="000000"/>
              </w:rPr>
              <w:t>quel que</w:t>
            </w:r>
            <w:r w:rsidRPr="00025441">
              <w:rPr>
                <w:rFonts w:asciiTheme="majorBidi" w:hAnsiTheme="majorBidi" w:cstheme="majorBidi"/>
                <w:color w:val="000000"/>
              </w:rPr>
              <w:t xml:space="preserve"> soit la hauteur et l’effort (Fourniture SRM-GO)</w:t>
            </w:r>
          </w:p>
        </w:tc>
        <w:tc>
          <w:tcPr>
            <w:tcW w:w="849" w:type="dxa"/>
            <w:shd w:val="clear" w:color="auto" w:fill="auto"/>
            <w:vAlign w:val="center"/>
            <w:hideMark/>
          </w:tcPr>
          <w:p w14:paraId="504FF43C"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26597B1D"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51D4CECB"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6C0E119E"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72C6CC5D"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F9AF043"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5460A9F" w14:textId="77777777" w:rsidTr="004C345B">
        <w:trPr>
          <w:trHeight w:val="397"/>
        </w:trPr>
        <w:tc>
          <w:tcPr>
            <w:tcW w:w="585" w:type="dxa"/>
            <w:shd w:val="clear" w:color="auto" w:fill="auto"/>
            <w:vAlign w:val="center"/>
            <w:hideMark/>
          </w:tcPr>
          <w:p w14:paraId="4F6B93D8"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5</w:t>
            </w:r>
          </w:p>
        </w:tc>
        <w:tc>
          <w:tcPr>
            <w:tcW w:w="3602" w:type="dxa"/>
            <w:shd w:val="clear" w:color="auto" w:fill="auto"/>
            <w:vAlign w:val="center"/>
            <w:hideMark/>
          </w:tcPr>
          <w:p w14:paraId="6D139E68"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Fourniture et montage du poteau béton armé classe A 12 m 800 daN</w:t>
            </w:r>
          </w:p>
        </w:tc>
        <w:tc>
          <w:tcPr>
            <w:tcW w:w="849" w:type="dxa"/>
            <w:shd w:val="clear" w:color="auto" w:fill="auto"/>
            <w:vAlign w:val="center"/>
            <w:hideMark/>
          </w:tcPr>
          <w:p w14:paraId="24B0ECED"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327DFE5D"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26940D74"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18D4E28D"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3A03F2AC"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48173D8"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23061E8" w14:textId="77777777" w:rsidTr="004C345B">
        <w:trPr>
          <w:trHeight w:val="397"/>
        </w:trPr>
        <w:tc>
          <w:tcPr>
            <w:tcW w:w="585" w:type="dxa"/>
            <w:shd w:val="clear" w:color="auto" w:fill="auto"/>
            <w:vAlign w:val="center"/>
            <w:hideMark/>
          </w:tcPr>
          <w:p w14:paraId="5B1257D7"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6</w:t>
            </w:r>
          </w:p>
        </w:tc>
        <w:tc>
          <w:tcPr>
            <w:tcW w:w="3602" w:type="dxa"/>
            <w:shd w:val="clear" w:color="auto" w:fill="auto"/>
            <w:vAlign w:val="center"/>
            <w:hideMark/>
          </w:tcPr>
          <w:p w14:paraId="69C0CA64"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Fourniture et montage du poteau béton armé classe A 14 m 800 daN</w:t>
            </w:r>
          </w:p>
        </w:tc>
        <w:tc>
          <w:tcPr>
            <w:tcW w:w="849" w:type="dxa"/>
            <w:shd w:val="clear" w:color="auto" w:fill="auto"/>
            <w:vAlign w:val="center"/>
            <w:hideMark/>
          </w:tcPr>
          <w:p w14:paraId="24213EC3"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2A718FEA"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61AACC03"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70617E48"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67367F46"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30BD88A8"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AC4DCB1" w14:textId="77777777" w:rsidTr="004C345B">
        <w:trPr>
          <w:trHeight w:val="397"/>
        </w:trPr>
        <w:tc>
          <w:tcPr>
            <w:tcW w:w="585" w:type="dxa"/>
            <w:shd w:val="clear" w:color="auto" w:fill="auto"/>
            <w:vAlign w:val="center"/>
            <w:hideMark/>
          </w:tcPr>
          <w:p w14:paraId="4528E90F"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7</w:t>
            </w:r>
          </w:p>
        </w:tc>
        <w:tc>
          <w:tcPr>
            <w:tcW w:w="3602" w:type="dxa"/>
            <w:shd w:val="clear" w:color="auto" w:fill="auto"/>
            <w:vAlign w:val="center"/>
            <w:hideMark/>
          </w:tcPr>
          <w:p w14:paraId="4D81ADF4"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Fourniture et montage du poteau béton armé classe B 12 m 1000 daN</w:t>
            </w:r>
          </w:p>
        </w:tc>
        <w:tc>
          <w:tcPr>
            <w:tcW w:w="849" w:type="dxa"/>
            <w:shd w:val="clear" w:color="auto" w:fill="auto"/>
            <w:vAlign w:val="center"/>
            <w:hideMark/>
          </w:tcPr>
          <w:p w14:paraId="02FB4AC0"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7D6F6ACF"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366176D8"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54191FBF"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62E3D613"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59988220"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0ECCF19" w14:textId="77777777" w:rsidTr="004C345B">
        <w:trPr>
          <w:trHeight w:val="397"/>
        </w:trPr>
        <w:tc>
          <w:tcPr>
            <w:tcW w:w="585" w:type="dxa"/>
            <w:shd w:val="clear" w:color="auto" w:fill="auto"/>
            <w:vAlign w:val="center"/>
            <w:hideMark/>
          </w:tcPr>
          <w:p w14:paraId="7D534EAF"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8</w:t>
            </w:r>
          </w:p>
        </w:tc>
        <w:tc>
          <w:tcPr>
            <w:tcW w:w="3602" w:type="dxa"/>
            <w:shd w:val="clear" w:color="auto" w:fill="auto"/>
            <w:vAlign w:val="center"/>
            <w:hideMark/>
          </w:tcPr>
          <w:p w14:paraId="7FFE8E59"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Fourniture et montage du poteau béton armé classe B 14 m 1000 daN</w:t>
            </w:r>
          </w:p>
        </w:tc>
        <w:tc>
          <w:tcPr>
            <w:tcW w:w="849" w:type="dxa"/>
            <w:shd w:val="clear" w:color="auto" w:fill="auto"/>
            <w:vAlign w:val="center"/>
            <w:hideMark/>
          </w:tcPr>
          <w:p w14:paraId="63A7F96C"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3E187F46"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4CD76E81"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7FB72F0A"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31948D37"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AFA571D"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121B595" w14:textId="77777777" w:rsidTr="004C345B">
        <w:trPr>
          <w:trHeight w:val="397"/>
        </w:trPr>
        <w:tc>
          <w:tcPr>
            <w:tcW w:w="585" w:type="dxa"/>
            <w:shd w:val="clear" w:color="auto" w:fill="auto"/>
            <w:vAlign w:val="center"/>
            <w:hideMark/>
          </w:tcPr>
          <w:p w14:paraId="77D1CA92"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9</w:t>
            </w:r>
          </w:p>
        </w:tc>
        <w:tc>
          <w:tcPr>
            <w:tcW w:w="3602" w:type="dxa"/>
            <w:shd w:val="clear" w:color="auto" w:fill="auto"/>
            <w:vAlign w:val="center"/>
            <w:hideMark/>
          </w:tcPr>
          <w:p w14:paraId="465530BC"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Fourniture et montage du poteau béton armé classe B 12 m 1500 daN</w:t>
            </w:r>
          </w:p>
        </w:tc>
        <w:tc>
          <w:tcPr>
            <w:tcW w:w="849" w:type="dxa"/>
            <w:shd w:val="clear" w:color="auto" w:fill="auto"/>
            <w:vAlign w:val="center"/>
            <w:hideMark/>
          </w:tcPr>
          <w:p w14:paraId="4D3B7323"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7CBCF38E"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77D899BA"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4B8E5A3F"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2F290F76"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5542DCE9"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B37BC0D" w14:textId="77777777" w:rsidTr="004C345B">
        <w:trPr>
          <w:trHeight w:val="397"/>
        </w:trPr>
        <w:tc>
          <w:tcPr>
            <w:tcW w:w="585" w:type="dxa"/>
            <w:shd w:val="clear" w:color="auto" w:fill="auto"/>
            <w:vAlign w:val="center"/>
            <w:hideMark/>
          </w:tcPr>
          <w:p w14:paraId="053FCDEE"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3602" w:type="dxa"/>
            <w:shd w:val="clear" w:color="auto" w:fill="auto"/>
            <w:vAlign w:val="center"/>
            <w:hideMark/>
          </w:tcPr>
          <w:p w14:paraId="7BCBCACC"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Fourniture et montage du poteau béton armé classe B 14 m 1500 daN</w:t>
            </w:r>
          </w:p>
        </w:tc>
        <w:tc>
          <w:tcPr>
            <w:tcW w:w="849" w:type="dxa"/>
            <w:shd w:val="clear" w:color="auto" w:fill="auto"/>
            <w:vAlign w:val="center"/>
            <w:hideMark/>
          </w:tcPr>
          <w:p w14:paraId="542FE74E"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4CC98B34"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6AEE2AFF"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4DF4620F"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3362C92B"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6FCC49CA"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F63417D" w14:textId="77777777" w:rsidTr="004C345B">
        <w:trPr>
          <w:trHeight w:val="397"/>
        </w:trPr>
        <w:tc>
          <w:tcPr>
            <w:tcW w:w="585" w:type="dxa"/>
            <w:shd w:val="clear" w:color="auto" w:fill="auto"/>
            <w:vAlign w:val="center"/>
            <w:hideMark/>
          </w:tcPr>
          <w:p w14:paraId="74360753"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11</w:t>
            </w:r>
          </w:p>
        </w:tc>
        <w:tc>
          <w:tcPr>
            <w:tcW w:w="3602" w:type="dxa"/>
            <w:shd w:val="clear" w:color="auto" w:fill="auto"/>
            <w:vAlign w:val="center"/>
            <w:hideMark/>
          </w:tcPr>
          <w:p w14:paraId="57C3FBBA"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Destruction poteau béton irrécupérable MT</w:t>
            </w:r>
          </w:p>
        </w:tc>
        <w:tc>
          <w:tcPr>
            <w:tcW w:w="849" w:type="dxa"/>
            <w:shd w:val="clear" w:color="auto" w:fill="auto"/>
            <w:vAlign w:val="center"/>
            <w:hideMark/>
          </w:tcPr>
          <w:p w14:paraId="149D0316"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668C27C6"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29DECD65"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637A55D5"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673BCAC8"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7BDF44E7"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FB949F1" w14:textId="77777777" w:rsidTr="004C345B">
        <w:trPr>
          <w:trHeight w:val="397"/>
        </w:trPr>
        <w:tc>
          <w:tcPr>
            <w:tcW w:w="585" w:type="dxa"/>
            <w:shd w:val="clear" w:color="auto" w:fill="auto"/>
            <w:vAlign w:val="center"/>
            <w:hideMark/>
          </w:tcPr>
          <w:p w14:paraId="5DD41DB8"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12</w:t>
            </w:r>
          </w:p>
        </w:tc>
        <w:tc>
          <w:tcPr>
            <w:tcW w:w="3602" w:type="dxa"/>
            <w:shd w:val="clear" w:color="auto" w:fill="auto"/>
            <w:vAlign w:val="center"/>
            <w:hideMark/>
          </w:tcPr>
          <w:p w14:paraId="2D84F65C"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Confection du Massif de fondation normal</w:t>
            </w:r>
          </w:p>
        </w:tc>
        <w:tc>
          <w:tcPr>
            <w:tcW w:w="849" w:type="dxa"/>
            <w:shd w:val="clear" w:color="auto" w:fill="auto"/>
            <w:vAlign w:val="center"/>
            <w:hideMark/>
          </w:tcPr>
          <w:p w14:paraId="60EBEB15"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M3</w:t>
            </w:r>
          </w:p>
        </w:tc>
        <w:tc>
          <w:tcPr>
            <w:tcW w:w="940" w:type="dxa"/>
            <w:shd w:val="clear" w:color="auto" w:fill="auto"/>
            <w:vAlign w:val="center"/>
            <w:hideMark/>
          </w:tcPr>
          <w:p w14:paraId="55A65F4B"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100</w:t>
            </w:r>
          </w:p>
        </w:tc>
        <w:tc>
          <w:tcPr>
            <w:tcW w:w="974" w:type="dxa"/>
            <w:shd w:val="clear" w:color="auto" w:fill="auto"/>
            <w:vAlign w:val="center"/>
            <w:hideMark/>
          </w:tcPr>
          <w:p w14:paraId="6AA291D7"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200</w:t>
            </w:r>
          </w:p>
        </w:tc>
        <w:tc>
          <w:tcPr>
            <w:tcW w:w="1272" w:type="dxa"/>
            <w:shd w:val="clear" w:color="auto" w:fill="auto"/>
            <w:vAlign w:val="center"/>
            <w:hideMark/>
          </w:tcPr>
          <w:p w14:paraId="79C1DDE3"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1D6A462D"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112F7CE"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24DA359" w14:textId="77777777" w:rsidTr="004C345B">
        <w:trPr>
          <w:trHeight w:val="397"/>
        </w:trPr>
        <w:tc>
          <w:tcPr>
            <w:tcW w:w="585" w:type="dxa"/>
            <w:shd w:val="clear" w:color="auto" w:fill="auto"/>
            <w:vAlign w:val="center"/>
            <w:hideMark/>
          </w:tcPr>
          <w:p w14:paraId="22566D8E"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13</w:t>
            </w:r>
          </w:p>
        </w:tc>
        <w:tc>
          <w:tcPr>
            <w:tcW w:w="3602" w:type="dxa"/>
            <w:shd w:val="clear" w:color="auto" w:fill="auto"/>
            <w:vAlign w:val="center"/>
            <w:hideMark/>
          </w:tcPr>
          <w:p w14:paraId="68B5B39B"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Confection du Massif de fondation spécial</w:t>
            </w:r>
          </w:p>
        </w:tc>
        <w:tc>
          <w:tcPr>
            <w:tcW w:w="849" w:type="dxa"/>
            <w:shd w:val="clear" w:color="auto" w:fill="auto"/>
            <w:vAlign w:val="center"/>
            <w:hideMark/>
          </w:tcPr>
          <w:p w14:paraId="1DB8250A"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M3</w:t>
            </w:r>
          </w:p>
        </w:tc>
        <w:tc>
          <w:tcPr>
            <w:tcW w:w="940" w:type="dxa"/>
            <w:shd w:val="clear" w:color="auto" w:fill="auto"/>
            <w:vAlign w:val="center"/>
            <w:hideMark/>
          </w:tcPr>
          <w:p w14:paraId="3C71C168"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hideMark/>
          </w:tcPr>
          <w:p w14:paraId="73158546"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hideMark/>
          </w:tcPr>
          <w:p w14:paraId="1BA6CE1C"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693DCF6D"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34B7ED7"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6B4C0F8" w14:textId="77777777" w:rsidTr="004C345B">
        <w:trPr>
          <w:trHeight w:val="397"/>
        </w:trPr>
        <w:tc>
          <w:tcPr>
            <w:tcW w:w="585" w:type="dxa"/>
            <w:shd w:val="clear" w:color="auto" w:fill="auto"/>
            <w:vAlign w:val="center"/>
            <w:hideMark/>
          </w:tcPr>
          <w:p w14:paraId="77804B5F"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14</w:t>
            </w:r>
          </w:p>
        </w:tc>
        <w:tc>
          <w:tcPr>
            <w:tcW w:w="3602" w:type="dxa"/>
            <w:shd w:val="clear" w:color="auto" w:fill="auto"/>
            <w:vAlign w:val="center"/>
            <w:hideMark/>
          </w:tcPr>
          <w:p w14:paraId="0FD87BA3"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Confection de la murette de soutènement et plate-forme en moellon cimenté</w:t>
            </w:r>
          </w:p>
        </w:tc>
        <w:tc>
          <w:tcPr>
            <w:tcW w:w="849" w:type="dxa"/>
            <w:shd w:val="clear" w:color="auto" w:fill="auto"/>
            <w:vAlign w:val="center"/>
            <w:hideMark/>
          </w:tcPr>
          <w:p w14:paraId="7F0BDF6C"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M3</w:t>
            </w:r>
          </w:p>
        </w:tc>
        <w:tc>
          <w:tcPr>
            <w:tcW w:w="940" w:type="dxa"/>
            <w:shd w:val="clear" w:color="auto" w:fill="auto"/>
            <w:vAlign w:val="center"/>
            <w:hideMark/>
          </w:tcPr>
          <w:p w14:paraId="05872FD1"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2E4228E3"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3B275CA4"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7019C0B0"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7021A39"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98C2E1F" w14:textId="77777777" w:rsidTr="004C345B">
        <w:trPr>
          <w:trHeight w:val="397"/>
        </w:trPr>
        <w:tc>
          <w:tcPr>
            <w:tcW w:w="585" w:type="dxa"/>
            <w:shd w:val="clear" w:color="auto" w:fill="auto"/>
            <w:vAlign w:val="center"/>
            <w:hideMark/>
          </w:tcPr>
          <w:p w14:paraId="2F5BAFC7"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15</w:t>
            </w:r>
          </w:p>
        </w:tc>
        <w:tc>
          <w:tcPr>
            <w:tcW w:w="3602" w:type="dxa"/>
            <w:shd w:val="clear" w:color="auto" w:fill="auto"/>
            <w:vAlign w:val="center"/>
            <w:hideMark/>
          </w:tcPr>
          <w:p w14:paraId="6B733C48" w14:textId="77777777" w:rsidR="00F97C41" w:rsidRPr="00025441" w:rsidRDefault="00F97C41" w:rsidP="00C844F4">
            <w:pPr>
              <w:jc w:val="both"/>
              <w:rPr>
                <w:rFonts w:asciiTheme="majorBidi" w:hAnsiTheme="majorBidi" w:cstheme="majorBidi"/>
                <w:color w:val="000000"/>
              </w:rPr>
            </w:pPr>
            <w:r w:rsidRPr="00025441">
              <w:rPr>
                <w:rFonts w:asciiTheme="majorBidi" w:hAnsiTheme="majorBidi" w:cstheme="majorBidi"/>
                <w:color w:val="000000"/>
              </w:rPr>
              <w:t>Transport et montage sur poteau/pylône d’armements fournis par SRM-GO</w:t>
            </w:r>
          </w:p>
        </w:tc>
        <w:tc>
          <w:tcPr>
            <w:tcW w:w="849" w:type="dxa"/>
            <w:shd w:val="clear" w:color="auto" w:fill="auto"/>
            <w:vAlign w:val="center"/>
            <w:hideMark/>
          </w:tcPr>
          <w:p w14:paraId="3EDC91F0"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2ED780BA"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hideMark/>
          </w:tcPr>
          <w:p w14:paraId="1C721F90" w14:textId="77777777" w:rsidR="00F97C41" w:rsidRPr="00025441" w:rsidRDefault="00F97C41" w:rsidP="00F97C41">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hideMark/>
          </w:tcPr>
          <w:p w14:paraId="61318F6F"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45587109"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6CF54CB2" w14:textId="77777777" w:rsidR="00F97C41" w:rsidRPr="00025441" w:rsidRDefault="00F97C41" w:rsidP="00F97C41">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042B9D7" w14:textId="77777777" w:rsidTr="004C345B">
        <w:trPr>
          <w:trHeight w:val="397"/>
        </w:trPr>
        <w:tc>
          <w:tcPr>
            <w:tcW w:w="585" w:type="dxa"/>
            <w:shd w:val="clear" w:color="auto" w:fill="auto"/>
            <w:vAlign w:val="center"/>
          </w:tcPr>
          <w:p w14:paraId="071150F8" w14:textId="640CAA3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16</w:t>
            </w:r>
          </w:p>
        </w:tc>
        <w:tc>
          <w:tcPr>
            <w:tcW w:w="3602" w:type="dxa"/>
            <w:shd w:val="clear" w:color="auto" w:fill="auto"/>
            <w:vAlign w:val="center"/>
          </w:tcPr>
          <w:p w14:paraId="3E5BE45B" w14:textId="54EBD3DB"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d'armement NV galvanisé 170-125- N50-70</w:t>
            </w:r>
          </w:p>
        </w:tc>
        <w:tc>
          <w:tcPr>
            <w:tcW w:w="849" w:type="dxa"/>
            <w:shd w:val="clear" w:color="auto" w:fill="auto"/>
            <w:vAlign w:val="center"/>
          </w:tcPr>
          <w:p w14:paraId="66543B9E" w14:textId="762B4F66"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87FFDF4" w14:textId="7691E9E6"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713E6682" w14:textId="56C7017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01EF8683" w14:textId="2B90BF4D"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5D07F7AD" w14:textId="6B07AADC"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15B58883" w14:textId="2032BB7A"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28B165EE" w14:textId="77777777" w:rsidTr="004C345B">
        <w:trPr>
          <w:trHeight w:val="397"/>
        </w:trPr>
        <w:tc>
          <w:tcPr>
            <w:tcW w:w="585" w:type="dxa"/>
            <w:shd w:val="clear" w:color="auto" w:fill="auto"/>
            <w:vAlign w:val="center"/>
          </w:tcPr>
          <w:p w14:paraId="51BAE536" w14:textId="554EED0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17</w:t>
            </w:r>
          </w:p>
        </w:tc>
        <w:tc>
          <w:tcPr>
            <w:tcW w:w="3602" w:type="dxa"/>
            <w:shd w:val="clear" w:color="auto" w:fill="auto"/>
            <w:vAlign w:val="center"/>
          </w:tcPr>
          <w:p w14:paraId="09F8303F" w14:textId="4FE8A1E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d'armement nappe horizontale galvanisé H170 UPN</w:t>
            </w:r>
          </w:p>
        </w:tc>
        <w:tc>
          <w:tcPr>
            <w:tcW w:w="849" w:type="dxa"/>
            <w:shd w:val="clear" w:color="auto" w:fill="auto"/>
            <w:vAlign w:val="center"/>
          </w:tcPr>
          <w:p w14:paraId="115F9C62" w14:textId="2A97EBC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BFF179F" w14:textId="213C97A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2439F532" w14:textId="2C935051"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 20</w:t>
            </w:r>
          </w:p>
        </w:tc>
        <w:tc>
          <w:tcPr>
            <w:tcW w:w="1272" w:type="dxa"/>
            <w:shd w:val="clear" w:color="auto" w:fill="auto"/>
            <w:vAlign w:val="center"/>
          </w:tcPr>
          <w:p w14:paraId="5E804F1C" w14:textId="2A7CFB0F"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7B67DE1A" w14:textId="17B83ACE"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5AC09217" w14:textId="11B4A7D6"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2C4D30B6" w14:textId="77777777" w:rsidTr="004C345B">
        <w:trPr>
          <w:trHeight w:val="397"/>
        </w:trPr>
        <w:tc>
          <w:tcPr>
            <w:tcW w:w="585" w:type="dxa"/>
            <w:shd w:val="clear" w:color="auto" w:fill="auto"/>
            <w:vAlign w:val="center"/>
            <w:hideMark/>
          </w:tcPr>
          <w:p w14:paraId="70F446F8"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18</w:t>
            </w:r>
          </w:p>
        </w:tc>
        <w:tc>
          <w:tcPr>
            <w:tcW w:w="3602" w:type="dxa"/>
            <w:shd w:val="clear" w:color="auto" w:fill="auto"/>
            <w:vAlign w:val="center"/>
            <w:hideMark/>
          </w:tcPr>
          <w:p w14:paraId="66538EEE"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d'armement nappe horizontale galvanisé H170 UPN moisé</w:t>
            </w:r>
          </w:p>
        </w:tc>
        <w:tc>
          <w:tcPr>
            <w:tcW w:w="849" w:type="dxa"/>
            <w:shd w:val="clear" w:color="auto" w:fill="auto"/>
            <w:vAlign w:val="center"/>
            <w:hideMark/>
          </w:tcPr>
          <w:p w14:paraId="2E9F1D99"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293F47F5" w14:textId="3BF557E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7BB83F84"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6669B006"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7F92C6CB"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3CE15A2C"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E3B12F6" w14:textId="77777777" w:rsidTr="004C345B">
        <w:trPr>
          <w:trHeight w:val="397"/>
        </w:trPr>
        <w:tc>
          <w:tcPr>
            <w:tcW w:w="585" w:type="dxa"/>
            <w:shd w:val="clear" w:color="auto" w:fill="auto"/>
            <w:vAlign w:val="center"/>
            <w:hideMark/>
          </w:tcPr>
          <w:p w14:paraId="28529115"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19</w:t>
            </w:r>
          </w:p>
        </w:tc>
        <w:tc>
          <w:tcPr>
            <w:tcW w:w="3602" w:type="dxa"/>
            <w:shd w:val="clear" w:color="auto" w:fill="auto"/>
            <w:vAlign w:val="center"/>
            <w:hideMark/>
          </w:tcPr>
          <w:p w14:paraId="029499BD"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d'armement NA2 galvanisé 170 pour PBA </w:t>
            </w:r>
          </w:p>
        </w:tc>
        <w:tc>
          <w:tcPr>
            <w:tcW w:w="849" w:type="dxa"/>
            <w:shd w:val="clear" w:color="auto" w:fill="auto"/>
            <w:vAlign w:val="center"/>
            <w:hideMark/>
          </w:tcPr>
          <w:p w14:paraId="19DAA99A"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74A9266D"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hideMark/>
          </w:tcPr>
          <w:p w14:paraId="18341E42"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22798ACB"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2BCE45CB"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358517E"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CBD3AAD" w14:textId="77777777" w:rsidTr="004C345B">
        <w:trPr>
          <w:trHeight w:val="397"/>
        </w:trPr>
        <w:tc>
          <w:tcPr>
            <w:tcW w:w="585" w:type="dxa"/>
            <w:shd w:val="clear" w:color="auto" w:fill="auto"/>
            <w:vAlign w:val="center"/>
            <w:hideMark/>
          </w:tcPr>
          <w:p w14:paraId="0B532616"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3602" w:type="dxa"/>
            <w:shd w:val="clear" w:color="auto" w:fill="auto"/>
            <w:vAlign w:val="center"/>
            <w:hideMark/>
          </w:tcPr>
          <w:p w14:paraId="0FE8CEBF" w14:textId="3ECCBCC2"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Jeu Fourniture et montage du bras métallique galvanisé : jeu de 3 bras simple UPN 80 </w:t>
            </w:r>
          </w:p>
        </w:tc>
        <w:tc>
          <w:tcPr>
            <w:tcW w:w="849" w:type="dxa"/>
            <w:shd w:val="clear" w:color="auto" w:fill="auto"/>
            <w:vAlign w:val="center"/>
            <w:hideMark/>
          </w:tcPr>
          <w:p w14:paraId="71502410" w14:textId="0E2749B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2A84803C"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w:t>
            </w:r>
          </w:p>
        </w:tc>
        <w:tc>
          <w:tcPr>
            <w:tcW w:w="974" w:type="dxa"/>
            <w:shd w:val="clear" w:color="auto" w:fill="auto"/>
            <w:vAlign w:val="center"/>
            <w:hideMark/>
          </w:tcPr>
          <w:p w14:paraId="3838528B"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w:t>
            </w:r>
          </w:p>
        </w:tc>
        <w:tc>
          <w:tcPr>
            <w:tcW w:w="1272" w:type="dxa"/>
            <w:shd w:val="clear" w:color="auto" w:fill="auto"/>
            <w:vAlign w:val="center"/>
            <w:hideMark/>
          </w:tcPr>
          <w:p w14:paraId="63C362AE"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59AD924A"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72D1FBFE"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B25BD18" w14:textId="77777777" w:rsidTr="004C345B">
        <w:trPr>
          <w:trHeight w:val="397"/>
        </w:trPr>
        <w:tc>
          <w:tcPr>
            <w:tcW w:w="585" w:type="dxa"/>
            <w:shd w:val="clear" w:color="auto" w:fill="auto"/>
            <w:vAlign w:val="center"/>
            <w:hideMark/>
          </w:tcPr>
          <w:p w14:paraId="02810559"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21</w:t>
            </w:r>
          </w:p>
        </w:tc>
        <w:tc>
          <w:tcPr>
            <w:tcW w:w="3602" w:type="dxa"/>
            <w:shd w:val="clear" w:color="auto" w:fill="auto"/>
            <w:vAlign w:val="center"/>
            <w:hideMark/>
          </w:tcPr>
          <w:p w14:paraId="2AB6DC9C"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de la Herse de dérivation 170 </w:t>
            </w:r>
          </w:p>
        </w:tc>
        <w:tc>
          <w:tcPr>
            <w:tcW w:w="849" w:type="dxa"/>
            <w:shd w:val="clear" w:color="auto" w:fill="auto"/>
            <w:vAlign w:val="center"/>
            <w:hideMark/>
          </w:tcPr>
          <w:p w14:paraId="443A05C5"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00FC30C9"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hideMark/>
          </w:tcPr>
          <w:p w14:paraId="65E836CE"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hideMark/>
          </w:tcPr>
          <w:p w14:paraId="188B67FD"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37210A1C"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98DACAA"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C372322" w14:textId="77777777" w:rsidTr="004C345B">
        <w:trPr>
          <w:trHeight w:val="397"/>
        </w:trPr>
        <w:tc>
          <w:tcPr>
            <w:tcW w:w="585" w:type="dxa"/>
            <w:shd w:val="clear" w:color="auto" w:fill="auto"/>
            <w:vAlign w:val="center"/>
            <w:hideMark/>
          </w:tcPr>
          <w:p w14:paraId="11D3F233"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22</w:t>
            </w:r>
          </w:p>
        </w:tc>
        <w:tc>
          <w:tcPr>
            <w:tcW w:w="3602" w:type="dxa"/>
            <w:shd w:val="clear" w:color="auto" w:fill="auto"/>
            <w:vAlign w:val="center"/>
            <w:hideMark/>
          </w:tcPr>
          <w:p w14:paraId="0AFF5603"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de la Herse d'ancrage double pour IACM 130 </w:t>
            </w:r>
          </w:p>
        </w:tc>
        <w:tc>
          <w:tcPr>
            <w:tcW w:w="849" w:type="dxa"/>
            <w:shd w:val="clear" w:color="auto" w:fill="auto"/>
            <w:vAlign w:val="center"/>
            <w:hideMark/>
          </w:tcPr>
          <w:p w14:paraId="00936F82"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33298D78"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hideMark/>
          </w:tcPr>
          <w:p w14:paraId="5C24F3C2"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hideMark/>
          </w:tcPr>
          <w:p w14:paraId="10A8438A"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2233D010"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38C1C1DE"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68CAF20" w14:textId="77777777" w:rsidTr="004C345B">
        <w:trPr>
          <w:trHeight w:val="397"/>
        </w:trPr>
        <w:tc>
          <w:tcPr>
            <w:tcW w:w="585" w:type="dxa"/>
            <w:shd w:val="clear" w:color="auto" w:fill="auto"/>
            <w:vAlign w:val="center"/>
            <w:hideMark/>
          </w:tcPr>
          <w:p w14:paraId="6A4BC61C"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23</w:t>
            </w:r>
          </w:p>
        </w:tc>
        <w:tc>
          <w:tcPr>
            <w:tcW w:w="3602" w:type="dxa"/>
            <w:shd w:val="clear" w:color="auto" w:fill="auto"/>
            <w:vAlign w:val="center"/>
            <w:hideMark/>
          </w:tcPr>
          <w:p w14:paraId="77FC1CA0"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Transport, déroulage et réglage de la flèche des câbles nus (Fourniture SRM-GO)</w:t>
            </w:r>
          </w:p>
        </w:tc>
        <w:tc>
          <w:tcPr>
            <w:tcW w:w="849" w:type="dxa"/>
            <w:shd w:val="clear" w:color="auto" w:fill="auto"/>
            <w:vAlign w:val="center"/>
            <w:hideMark/>
          </w:tcPr>
          <w:p w14:paraId="1DE31B04"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Km</w:t>
            </w:r>
          </w:p>
        </w:tc>
        <w:tc>
          <w:tcPr>
            <w:tcW w:w="940" w:type="dxa"/>
            <w:shd w:val="clear" w:color="auto" w:fill="auto"/>
            <w:vAlign w:val="center"/>
            <w:hideMark/>
          </w:tcPr>
          <w:p w14:paraId="2C9029B8"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w:t>
            </w:r>
          </w:p>
        </w:tc>
        <w:tc>
          <w:tcPr>
            <w:tcW w:w="974" w:type="dxa"/>
            <w:shd w:val="clear" w:color="auto" w:fill="auto"/>
            <w:vAlign w:val="center"/>
            <w:hideMark/>
          </w:tcPr>
          <w:p w14:paraId="319D3357"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hideMark/>
          </w:tcPr>
          <w:p w14:paraId="76C74C9F"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56D35C8E"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592A9E7"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8D02829" w14:textId="77777777" w:rsidTr="004C345B">
        <w:trPr>
          <w:trHeight w:val="397"/>
        </w:trPr>
        <w:tc>
          <w:tcPr>
            <w:tcW w:w="585" w:type="dxa"/>
            <w:shd w:val="clear" w:color="auto" w:fill="auto"/>
            <w:vAlign w:val="center"/>
            <w:hideMark/>
          </w:tcPr>
          <w:p w14:paraId="3E273EE9"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lastRenderedPageBreak/>
              <w:t>24</w:t>
            </w:r>
          </w:p>
        </w:tc>
        <w:tc>
          <w:tcPr>
            <w:tcW w:w="3602" w:type="dxa"/>
            <w:shd w:val="clear" w:color="auto" w:fill="auto"/>
            <w:vAlign w:val="center"/>
            <w:hideMark/>
          </w:tcPr>
          <w:p w14:paraId="02A533C9"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déroulage et réglage de la flèche du câble Almelec 148 mm2</w:t>
            </w:r>
          </w:p>
        </w:tc>
        <w:tc>
          <w:tcPr>
            <w:tcW w:w="849" w:type="dxa"/>
            <w:shd w:val="clear" w:color="auto" w:fill="auto"/>
            <w:vAlign w:val="center"/>
            <w:hideMark/>
          </w:tcPr>
          <w:p w14:paraId="16C04FE8"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Kg</w:t>
            </w:r>
          </w:p>
        </w:tc>
        <w:tc>
          <w:tcPr>
            <w:tcW w:w="940" w:type="dxa"/>
            <w:shd w:val="clear" w:color="auto" w:fill="auto"/>
            <w:vAlign w:val="center"/>
            <w:hideMark/>
          </w:tcPr>
          <w:p w14:paraId="6AC63F5D"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300</w:t>
            </w:r>
          </w:p>
        </w:tc>
        <w:tc>
          <w:tcPr>
            <w:tcW w:w="974" w:type="dxa"/>
            <w:shd w:val="clear" w:color="auto" w:fill="auto"/>
            <w:vAlign w:val="center"/>
            <w:hideMark/>
          </w:tcPr>
          <w:p w14:paraId="5279B996"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500</w:t>
            </w:r>
          </w:p>
        </w:tc>
        <w:tc>
          <w:tcPr>
            <w:tcW w:w="1272" w:type="dxa"/>
            <w:shd w:val="clear" w:color="auto" w:fill="auto"/>
            <w:vAlign w:val="center"/>
            <w:hideMark/>
          </w:tcPr>
          <w:p w14:paraId="22D1916D"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5CC4C595"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3DCCDCF"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6F9AC9A" w14:textId="77777777" w:rsidTr="004C345B">
        <w:trPr>
          <w:trHeight w:val="397"/>
        </w:trPr>
        <w:tc>
          <w:tcPr>
            <w:tcW w:w="585" w:type="dxa"/>
            <w:shd w:val="clear" w:color="auto" w:fill="auto"/>
            <w:vAlign w:val="center"/>
            <w:hideMark/>
          </w:tcPr>
          <w:p w14:paraId="74A17BF1"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25</w:t>
            </w:r>
          </w:p>
        </w:tc>
        <w:tc>
          <w:tcPr>
            <w:tcW w:w="3602" w:type="dxa"/>
            <w:shd w:val="clear" w:color="auto" w:fill="auto"/>
            <w:vAlign w:val="center"/>
            <w:hideMark/>
          </w:tcPr>
          <w:p w14:paraId="721CBE97"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Dépose de conducteurs nus toutes sections</w:t>
            </w:r>
          </w:p>
        </w:tc>
        <w:tc>
          <w:tcPr>
            <w:tcW w:w="849" w:type="dxa"/>
            <w:shd w:val="clear" w:color="auto" w:fill="auto"/>
            <w:vAlign w:val="center"/>
            <w:hideMark/>
          </w:tcPr>
          <w:p w14:paraId="53C89260"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Km</w:t>
            </w:r>
          </w:p>
        </w:tc>
        <w:tc>
          <w:tcPr>
            <w:tcW w:w="940" w:type="dxa"/>
            <w:shd w:val="clear" w:color="auto" w:fill="auto"/>
            <w:vAlign w:val="center"/>
            <w:hideMark/>
          </w:tcPr>
          <w:p w14:paraId="50A45FE4"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974" w:type="dxa"/>
            <w:shd w:val="clear" w:color="auto" w:fill="auto"/>
            <w:vAlign w:val="center"/>
            <w:hideMark/>
          </w:tcPr>
          <w:p w14:paraId="4CFF80B3"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w:t>
            </w:r>
          </w:p>
        </w:tc>
        <w:tc>
          <w:tcPr>
            <w:tcW w:w="1272" w:type="dxa"/>
            <w:shd w:val="clear" w:color="auto" w:fill="auto"/>
            <w:vAlign w:val="center"/>
            <w:hideMark/>
          </w:tcPr>
          <w:p w14:paraId="00F928D3"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719FD94D"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C605716"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CD8DDC8" w14:textId="77777777" w:rsidTr="004C345B">
        <w:trPr>
          <w:trHeight w:val="397"/>
        </w:trPr>
        <w:tc>
          <w:tcPr>
            <w:tcW w:w="585" w:type="dxa"/>
            <w:shd w:val="clear" w:color="auto" w:fill="auto"/>
            <w:vAlign w:val="center"/>
            <w:hideMark/>
          </w:tcPr>
          <w:p w14:paraId="235F5FF9"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26</w:t>
            </w:r>
          </w:p>
        </w:tc>
        <w:tc>
          <w:tcPr>
            <w:tcW w:w="3602" w:type="dxa"/>
            <w:shd w:val="clear" w:color="auto" w:fill="auto"/>
            <w:vAlign w:val="center"/>
            <w:hideMark/>
          </w:tcPr>
          <w:p w14:paraId="1CF186A3"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transport et montage d'isolateurs en composite N16 avec accessoires et toutes sujétions nécessaires, N5</w:t>
            </w:r>
          </w:p>
        </w:tc>
        <w:tc>
          <w:tcPr>
            <w:tcW w:w="849" w:type="dxa"/>
            <w:shd w:val="clear" w:color="auto" w:fill="auto"/>
            <w:vAlign w:val="center"/>
            <w:hideMark/>
          </w:tcPr>
          <w:p w14:paraId="78C6D103"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7E4D49F6"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974" w:type="dxa"/>
            <w:shd w:val="clear" w:color="auto" w:fill="auto"/>
            <w:vAlign w:val="center"/>
            <w:hideMark/>
          </w:tcPr>
          <w:p w14:paraId="761B5587"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80</w:t>
            </w:r>
          </w:p>
        </w:tc>
        <w:tc>
          <w:tcPr>
            <w:tcW w:w="1272" w:type="dxa"/>
            <w:shd w:val="clear" w:color="auto" w:fill="auto"/>
            <w:vAlign w:val="center"/>
            <w:hideMark/>
          </w:tcPr>
          <w:p w14:paraId="11AD234B"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3A2FA27A"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5078FEEE"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DFA2049" w14:textId="77777777" w:rsidTr="004C345B">
        <w:trPr>
          <w:trHeight w:val="397"/>
        </w:trPr>
        <w:tc>
          <w:tcPr>
            <w:tcW w:w="585" w:type="dxa"/>
            <w:shd w:val="clear" w:color="auto" w:fill="auto"/>
            <w:vAlign w:val="center"/>
            <w:hideMark/>
          </w:tcPr>
          <w:p w14:paraId="36C11C05"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27</w:t>
            </w:r>
          </w:p>
        </w:tc>
        <w:tc>
          <w:tcPr>
            <w:tcW w:w="3602" w:type="dxa"/>
            <w:shd w:val="clear" w:color="auto" w:fill="auto"/>
            <w:vAlign w:val="center"/>
            <w:hideMark/>
          </w:tcPr>
          <w:p w14:paraId="295CC7E8"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transport et montage d'isolateurs en composite N16 avec accessoires et toutes sujétions nécessaires, N6</w:t>
            </w:r>
          </w:p>
        </w:tc>
        <w:tc>
          <w:tcPr>
            <w:tcW w:w="849" w:type="dxa"/>
            <w:shd w:val="clear" w:color="auto" w:fill="auto"/>
            <w:vAlign w:val="center"/>
            <w:hideMark/>
          </w:tcPr>
          <w:p w14:paraId="676DCBD2"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7A312E7F"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974" w:type="dxa"/>
            <w:shd w:val="clear" w:color="auto" w:fill="auto"/>
            <w:vAlign w:val="center"/>
            <w:hideMark/>
          </w:tcPr>
          <w:p w14:paraId="4BD1BDF7"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80</w:t>
            </w:r>
          </w:p>
        </w:tc>
        <w:tc>
          <w:tcPr>
            <w:tcW w:w="1272" w:type="dxa"/>
            <w:shd w:val="clear" w:color="auto" w:fill="auto"/>
            <w:vAlign w:val="center"/>
            <w:hideMark/>
          </w:tcPr>
          <w:p w14:paraId="48718213"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4597E878"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6FBE2E10"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40C96A7" w14:textId="77777777" w:rsidTr="004C345B">
        <w:trPr>
          <w:trHeight w:val="397"/>
        </w:trPr>
        <w:tc>
          <w:tcPr>
            <w:tcW w:w="585" w:type="dxa"/>
            <w:shd w:val="clear" w:color="auto" w:fill="auto"/>
            <w:vAlign w:val="center"/>
            <w:hideMark/>
          </w:tcPr>
          <w:p w14:paraId="2FB56FC1"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28</w:t>
            </w:r>
          </w:p>
        </w:tc>
        <w:tc>
          <w:tcPr>
            <w:tcW w:w="3602" w:type="dxa"/>
            <w:shd w:val="clear" w:color="auto" w:fill="auto"/>
            <w:vAlign w:val="center"/>
            <w:hideMark/>
          </w:tcPr>
          <w:p w14:paraId="5E8D13DB"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d’une pince d’alignement AGS pour câbles HTA</w:t>
            </w:r>
          </w:p>
        </w:tc>
        <w:tc>
          <w:tcPr>
            <w:tcW w:w="849" w:type="dxa"/>
            <w:shd w:val="clear" w:color="auto" w:fill="auto"/>
            <w:vAlign w:val="center"/>
            <w:hideMark/>
          </w:tcPr>
          <w:p w14:paraId="653FA31B"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556127E3"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50</w:t>
            </w:r>
          </w:p>
        </w:tc>
        <w:tc>
          <w:tcPr>
            <w:tcW w:w="974" w:type="dxa"/>
            <w:shd w:val="clear" w:color="auto" w:fill="auto"/>
            <w:vAlign w:val="center"/>
            <w:hideMark/>
          </w:tcPr>
          <w:p w14:paraId="0B440A95"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w:t>
            </w:r>
          </w:p>
        </w:tc>
        <w:tc>
          <w:tcPr>
            <w:tcW w:w="1272" w:type="dxa"/>
            <w:shd w:val="clear" w:color="auto" w:fill="auto"/>
            <w:vAlign w:val="center"/>
            <w:hideMark/>
          </w:tcPr>
          <w:p w14:paraId="4C56A4CF"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32FD7942"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121AD92"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27B4342" w14:textId="77777777" w:rsidTr="004C345B">
        <w:trPr>
          <w:trHeight w:val="397"/>
        </w:trPr>
        <w:tc>
          <w:tcPr>
            <w:tcW w:w="585" w:type="dxa"/>
            <w:shd w:val="clear" w:color="auto" w:fill="auto"/>
            <w:vAlign w:val="center"/>
          </w:tcPr>
          <w:p w14:paraId="54E5D12A" w14:textId="494BAF39"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29</w:t>
            </w:r>
          </w:p>
        </w:tc>
        <w:tc>
          <w:tcPr>
            <w:tcW w:w="3602" w:type="dxa"/>
            <w:shd w:val="clear" w:color="auto" w:fill="auto"/>
            <w:vAlign w:val="center"/>
          </w:tcPr>
          <w:p w14:paraId="0F960C7B" w14:textId="778DF3A6"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d’une pince d’ancrage pour câbles HTA</w:t>
            </w:r>
          </w:p>
        </w:tc>
        <w:tc>
          <w:tcPr>
            <w:tcW w:w="849" w:type="dxa"/>
            <w:shd w:val="clear" w:color="auto" w:fill="auto"/>
            <w:vAlign w:val="center"/>
          </w:tcPr>
          <w:p w14:paraId="0A698475" w14:textId="1BC90E4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D0B31B5" w14:textId="0B34C3A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50</w:t>
            </w:r>
          </w:p>
        </w:tc>
        <w:tc>
          <w:tcPr>
            <w:tcW w:w="974" w:type="dxa"/>
            <w:shd w:val="clear" w:color="auto" w:fill="auto"/>
            <w:vAlign w:val="center"/>
          </w:tcPr>
          <w:p w14:paraId="017E9EE3" w14:textId="0241E689"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w:t>
            </w:r>
          </w:p>
        </w:tc>
        <w:tc>
          <w:tcPr>
            <w:tcW w:w="1272" w:type="dxa"/>
            <w:shd w:val="clear" w:color="auto" w:fill="auto"/>
            <w:vAlign w:val="center"/>
          </w:tcPr>
          <w:p w14:paraId="71A20B6E"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709D782A"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6417DCB7" w14:textId="77777777" w:rsidR="00736629" w:rsidRPr="00025441" w:rsidRDefault="00736629" w:rsidP="00736629">
            <w:pPr>
              <w:jc w:val="center"/>
              <w:rPr>
                <w:rFonts w:asciiTheme="majorBidi" w:hAnsiTheme="majorBidi" w:cstheme="majorBidi"/>
                <w:b/>
                <w:bCs/>
                <w:color w:val="000000"/>
              </w:rPr>
            </w:pPr>
          </w:p>
        </w:tc>
      </w:tr>
      <w:tr w:rsidR="004C345B" w:rsidRPr="00025441" w14:paraId="7A0032DF" w14:textId="77777777" w:rsidTr="004C345B">
        <w:trPr>
          <w:trHeight w:val="397"/>
        </w:trPr>
        <w:tc>
          <w:tcPr>
            <w:tcW w:w="585" w:type="dxa"/>
            <w:shd w:val="clear" w:color="auto" w:fill="auto"/>
            <w:vAlign w:val="center"/>
          </w:tcPr>
          <w:p w14:paraId="2DAFEB3A" w14:textId="3535D09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30</w:t>
            </w:r>
          </w:p>
        </w:tc>
        <w:tc>
          <w:tcPr>
            <w:tcW w:w="3602" w:type="dxa"/>
            <w:shd w:val="clear" w:color="auto" w:fill="auto"/>
            <w:vAlign w:val="center"/>
          </w:tcPr>
          <w:p w14:paraId="50DFE0FE" w14:textId="6C8FFAE2"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d’un manchon de jonction HTA type Almélec</w:t>
            </w:r>
          </w:p>
        </w:tc>
        <w:tc>
          <w:tcPr>
            <w:tcW w:w="849" w:type="dxa"/>
            <w:shd w:val="clear" w:color="auto" w:fill="auto"/>
            <w:vAlign w:val="center"/>
          </w:tcPr>
          <w:p w14:paraId="37C750B5" w14:textId="6A98B2A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47000D3" w14:textId="7F098E2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50</w:t>
            </w:r>
          </w:p>
        </w:tc>
        <w:tc>
          <w:tcPr>
            <w:tcW w:w="974" w:type="dxa"/>
            <w:shd w:val="clear" w:color="auto" w:fill="auto"/>
            <w:vAlign w:val="center"/>
          </w:tcPr>
          <w:p w14:paraId="07DC8D07" w14:textId="2C9F2278"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w:t>
            </w:r>
          </w:p>
        </w:tc>
        <w:tc>
          <w:tcPr>
            <w:tcW w:w="1272" w:type="dxa"/>
            <w:shd w:val="clear" w:color="auto" w:fill="auto"/>
            <w:vAlign w:val="center"/>
          </w:tcPr>
          <w:p w14:paraId="331AE816"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2A4663B8"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696C4782" w14:textId="77777777" w:rsidR="00736629" w:rsidRPr="00025441" w:rsidRDefault="00736629" w:rsidP="00736629">
            <w:pPr>
              <w:jc w:val="center"/>
              <w:rPr>
                <w:rFonts w:asciiTheme="majorBidi" w:hAnsiTheme="majorBidi" w:cstheme="majorBidi"/>
                <w:b/>
                <w:bCs/>
                <w:color w:val="000000"/>
              </w:rPr>
            </w:pPr>
          </w:p>
        </w:tc>
      </w:tr>
      <w:tr w:rsidR="004C345B" w:rsidRPr="00025441" w14:paraId="47E1151F" w14:textId="77777777" w:rsidTr="004C345B">
        <w:trPr>
          <w:trHeight w:val="397"/>
        </w:trPr>
        <w:tc>
          <w:tcPr>
            <w:tcW w:w="585" w:type="dxa"/>
            <w:shd w:val="clear" w:color="auto" w:fill="auto"/>
            <w:vAlign w:val="center"/>
          </w:tcPr>
          <w:p w14:paraId="1C869952" w14:textId="6FFA275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31</w:t>
            </w:r>
          </w:p>
        </w:tc>
        <w:tc>
          <w:tcPr>
            <w:tcW w:w="3602" w:type="dxa"/>
            <w:shd w:val="clear" w:color="auto" w:fill="auto"/>
            <w:vAlign w:val="center"/>
          </w:tcPr>
          <w:p w14:paraId="72B497E2" w14:textId="6AC414F6"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d’un bloc de dédoublement pour câbles HTA</w:t>
            </w:r>
          </w:p>
        </w:tc>
        <w:tc>
          <w:tcPr>
            <w:tcW w:w="849" w:type="dxa"/>
            <w:shd w:val="clear" w:color="auto" w:fill="auto"/>
            <w:vAlign w:val="center"/>
          </w:tcPr>
          <w:p w14:paraId="1533A2AE" w14:textId="7F6511F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8F49E23" w14:textId="636FCA9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5B639601" w14:textId="52BCA966"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167E96C8"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116B3826"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3E70D619" w14:textId="77777777" w:rsidR="00736629" w:rsidRPr="00025441" w:rsidRDefault="00736629" w:rsidP="00736629">
            <w:pPr>
              <w:jc w:val="center"/>
              <w:rPr>
                <w:rFonts w:asciiTheme="majorBidi" w:hAnsiTheme="majorBidi" w:cstheme="majorBidi"/>
                <w:b/>
                <w:bCs/>
                <w:color w:val="000000"/>
              </w:rPr>
            </w:pPr>
          </w:p>
          <w:p w14:paraId="64F03252" w14:textId="77777777" w:rsidR="00736629" w:rsidRPr="00025441" w:rsidRDefault="00736629" w:rsidP="00736629">
            <w:pPr>
              <w:jc w:val="center"/>
              <w:rPr>
                <w:rFonts w:asciiTheme="majorBidi" w:hAnsiTheme="majorBidi" w:cstheme="majorBidi"/>
                <w:b/>
                <w:bCs/>
                <w:color w:val="000000"/>
              </w:rPr>
            </w:pPr>
          </w:p>
          <w:p w14:paraId="5955B3D7" w14:textId="09D25414" w:rsidR="00736629" w:rsidRPr="00025441" w:rsidRDefault="00736629" w:rsidP="00736629">
            <w:pPr>
              <w:jc w:val="center"/>
              <w:rPr>
                <w:rFonts w:asciiTheme="majorBidi" w:hAnsiTheme="majorBidi" w:cstheme="majorBidi"/>
                <w:b/>
                <w:bCs/>
                <w:color w:val="000000"/>
              </w:rPr>
            </w:pPr>
          </w:p>
        </w:tc>
      </w:tr>
      <w:tr w:rsidR="004C345B" w:rsidRPr="00025441" w14:paraId="215394E2" w14:textId="77777777" w:rsidTr="004C345B">
        <w:trPr>
          <w:trHeight w:val="397"/>
        </w:trPr>
        <w:tc>
          <w:tcPr>
            <w:tcW w:w="585" w:type="dxa"/>
            <w:shd w:val="clear" w:color="auto" w:fill="auto"/>
            <w:vAlign w:val="center"/>
          </w:tcPr>
          <w:p w14:paraId="5D27E12C" w14:textId="245B360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32</w:t>
            </w:r>
          </w:p>
        </w:tc>
        <w:tc>
          <w:tcPr>
            <w:tcW w:w="3602" w:type="dxa"/>
            <w:shd w:val="clear" w:color="auto" w:fill="auto"/>
            <w:vAlign w:val="center"/>
          </w:tcPr>
          <w:p w14:paraId="5DF62E72" w14:textId="5A33B07C"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d’un manchon d’ancrage à broche pour câbles HTA</w:t>
            </w:r>
          </w:p>
        </w:tc>
        <w:tc>
          <w:tcPr>
            <w:tcW w:w="849" w:type="dxa"/>
            <w:shd w:val="clear" w:color="auto" w:fill="auto"/>
            <w:vAlign w:val="center"/>
          </w:tcPr>
          <w:p w14:paraId="4860C6F8" w14:textId="0C06630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3BE0617" w14:textId="6C11150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6BFC6CB4" w14:textId="6660641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4DE3391D" w14:textId="1AECA930"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2112F3F7" w14:textId="04236052"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6F2609D1" w14:textId="5C32E103"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3C9202F" w14:textId="77777777" w:rsidTr="004C345B">
        <w:trPr>
          <w:trHeight w:val="397"/>
        </w:trPr>
        <w:tc>
          <w:tcPr>
            <w:tcW w:w="585" w:type="dxa"/>
            <w:shd w:val="clear" w:color="auto" w:fill="auto"/>
            <w:vAlign w:val="center"/>
          </w:tcPr>
          <w:p w14:paraId="37B25610" w14:textId="4775BED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33</w:t>
            </w:r>
          </w:p>
        </w:tc>
        <w:tc>
          <w:tcPr>
            <w:tcW w:w="3602" w:type="dxa"/>
            <w:shd w:val="clear" w:color="auto" w:fill="auto"/>
            <w:vAlign w:val="center"/>
          </w:tcPr>
          <w:p w14:paraId="4F9C7E8D" w14:textId="0B26D436"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Pose IACM (Fourniture SRM-GO)</w:t>
            </w:r>
          </w:p>
        </w:tc>
        <w:tc>
          <w:tcPr>
            <w:tcW w:w="849" w:type="dxa"/>
            <w:shd w:val="clear" w:color="auto" w:fill="auto"/>
            <w:vAlign w:val="center"/>
          </w:tcPr>
          <w:p w14:paraId="41AFBFCA" w14:textId="6BA7E57F"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E5D76B0" w14:textId="231C16B9"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329EEA4C" w14:textId="07A08C1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158F2D78" w14:textId="352B9391"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30D00F7D" w14:textId="63C8FE83"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38EEFF69" w14:textId="30D8C374"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6878315" w14:textId="77777777" w:rsidTr="004C345B">
        <w:trPr>
          <w:trHeight w:val="397"/>
        </w:trPr>
        <w:tc>
          <w:tcPr>
            <w:tcW w:w="585" w:type="dxa"/>
            <w:shd w:val="clear" w:color="auto" w:fill="auto"/>
            <w:vAlign w:val="center"/>
          </w:tcPr>
          <w:p w14:paraId="5E1011C2" w14:textId="6414796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34</w:t>
            </w:r>
          </w:p>
        </w:tc>
        <w:tc>
          <w:tcPr>
            <w:tcW w:w="3602" w:type="dxa"/>
            <w:shd w:val="clear" w:color="auto" w:fill="auto"/>
            <w:vAlign w:val="center"/>
          </w:tcPr>
          <w:p w14:paraId="29862AC7" w14:textId="0081BF1C"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IACM à C/C 50A 36 KV + Terre</w:t>
            </w:r>
          </w:p>
        </w:tc>
        <w:tc>
          <w:tcPr>
            <w:tcW w:w="849" w:type="dxa"/>
            <w:shd w:val="clear" w:color="auto" w:fill="auto"/>
            <w:vAlign w:val="center"/>
          </w:tcPr>
          <w:p w14:paraId="1B23CBF8" w14:textId="0C8D371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7549AFF" w14:textId="2088383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tcPr>
          <w:p w14:paraId="13CB016E" w14:textId="24E2664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tcPr>
          <w:p w14:paraId="6E0295CD" w14:textId="1C7B438C"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7439C631" w14:textId="3FDB0A18"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67753538" w14:textId="511F0DB3"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A141F29" w14:textId="77777777" w:rsidTr="004C345B">
        <w:trPr>
          <w:trHeight w:val="397"/>
        </w:trPr>
        <w:tc>
          <w:tcPr>
            <w:tcW w:w="585" w:type="dxa"/>
            <w:shd w:val="clear" w:color="auto" w:fill="auto"/>
            <w:vAlign w:val="center"/>
          </w:tcPr>
          <w:p w14:paraId="3BB5DF59" w14:textId="2F5D7F6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35</w:t>
            </w:r>
          </w:p>
        </w:tc>
        <w:tc>
          <w:tcPr>
            <w:tcW w:w="3602" w:type="dxa"/>
            <w:shd w:val="clear" w:color="auto" w:fill="auto"/>
            <w:vAlign w:val="center"/>
          </w:tcPr>
          <w:p w14:paraId="4B46266F" w14:textId="30EDFB39"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IACM à C/C 100A 36 KV + Terre</w:t>
            </w:r>
          </w:p>
        </w:tc>
        <w:tc>
          <w:tcPr>
            <w:tcW w:w="849" w:type="dxa"/>
            <w:shd w:val="clear" w:color="auto" w:fill="auto"/>
            <w:vAlign w:val="center"/>
          </w:tcPr>
          <w:p w14:paraId="5D3D46A4" w14:textId="34CB7AE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2CBE503" w14:textId="7D367E1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tcPr>
          <w:p w14:paraId="331D58FE" w14:textId="2E8FABC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tcPr>
          <w:p w14:paraId="07EBC4E5" w14:textId="58BD6AA0"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7AED36A4" w14:textId="75B04F98"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79562D48" w14:textId="07EA6166"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53C4F62" w14:textId="77777777" w:rsidTr="004C345B">
        <w:trPr>
          <w:trHeight w:val="397"/>
        </w:trPr>
        <w:tc>
          <w:tcPr>
            <w:tcW w:w="585" w:type="dxa"/>
            <w:shd w:val="clear" w:color="auto" w:fill="auto"/>
            <w:vAlign w:val="center"/>
            <w:hideMark/>
          </w:tcPr>
          <w:p w14:paraId="3B503E58"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36</w:t>
            </w:r>
          </w:p>
        </w:tc>
        <w:tc>
          <w:tcPr>
            <w:tcW w:w="3602" w:type="dxa"/>
            <w:shd w:val="clear" w:color="auto" w:fill="auto"/>
            <w:vAlign w:val="center"/>
            <w:hideMark/>
          </w:tcPr>
          <w:p w14:paraId="107490DC"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Dépose IACM</w:t>
            </w:r>
          </w:p>
        </w:tc>
        <w:tc>
          <w:tcPr>
            <w:tcW w:w="849" w:type="dxa"/>
            <w:shd w:val="clear" w:color="auto" w:fill="auto"/>
            <w:vAlign w:val="center"/>
            <w:hideMark/>
          </w:tcPr>
          <w:p w14:paraId="62E6080F"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2DD013DF"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hideMark/>
          </w:tcPr>
          <w:p w14:paraId="2297257C"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hideMark/>
          </w:tcPr>
          <w:p w14:paraId="1B85C6DD"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762AC454"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61BAC59F"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025405D" w14:textId="77777777" w:rsidTr="004C345B">
        <w:trPr>
          <w:trHeight w:val="397"/>
        </w:trPr>
        <w:tc>
          <w:tcPr>
            <w:tcW w:w="585" w:type="dxa"/>
            <w:shd w:val="clear" w:color="auto" w:fill="auto"/>
            <w:vAlign w:val="center"/>
            <w:hideMark/>
          </w:tcPr>
          <w:p w14:paraId="05BE4EA7"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37</w:t>
            </w:r>
          </w:p>
        </w:tc>
        <w:tc>
          <w:tcPr>
            <w:tcW w:w="3602" w:type="dxa"/>
            <w:shd w:val="clear" w:color="auto" w:fill="auto"/>
            <w:vAlign w:val="center"/>
            <w:hideMark/>
          </w:tcPr>
          <w:p w14:paraId="70DC0D4B"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Transfèrement IACM </w:t>
            </w:r>
          </w:p>
        </w:tc>
        <w:tc>
          <w:tcPr>
            <w:tcW w:w="849" w:type="dxa"/>
            <w:shd w:val="clear" w:color="auto" w:fill="auto"/>
            <w:vAlign w:val="center"/>
            <w:hideMark/>
          </w:tcPr>
          <w:p w14:paraId="44F6F207"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50AFD314"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hideMark/>
          </w:tcPr>
          <w:p w14:paraId="04418C9F"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hideMark/>
          </w:tcPr>
          <w:p w14:paraId="61BC67E2"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13EA24D1"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89325FE"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1EFE41E" w14:textId="77777777" w:rsidTr="004C345B">
        <w:trPr>
          <w:trHeight w:val="397"/>
        </w:trPr>
        <w:tc>
          <w:tcPr>
            <w:tcW w:w="585" w:type="dxa"/>
            <w:shd w:val="clear" w:color="auto" w:fill="auto"/>
            <w:vAlign w:val="center"/>
            <w:hideMark/>
          </w:tcPr>
          <w:p w14:paraId="10230761"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38</w:t>
            </w:r>
          </w:p>
        </w:tc>
        <w:tc>
          <w:tcPr>
            <w:tcW w:w="3602" w:type="dxa"/>
            <w:shd w:val="clear" w:color="auto" w:fill="auto"/>
            <w:vAlign w:val="center"/>
            <w:hideMark/>
          </w:tcPr>
          <w:p w14:paraId="2ADED4AE" w14:textId="7777777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Transfèrement DRR + terre</w:t>
            </w:r>
          </w:p>
        </w:tc>
        <w:tc>
          <w:tcPr>
            <w:tcW w:w="849" w:type="dxa"/>
            <w:shd w:val="clear" w:color="auto" w:fill="auto"/>
            <w:vAlign w:val="center"/>
            <w:hideMark/>
          </w:tcPr>
          <w:p w14:paraId="4191D2C7"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hideMark/>
          </w:tcPr>
          <w:p w14:paraId="125005A5"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hideMark/>
          </w:tcPr>
          <w:p w14:paraId="22F54D41" w14:textId="7777777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hideMark/>
          </w:tcPr>
          <w:p w14:paraId="37A186F0"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4AC2743D"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0F213D7"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D05DDCF" w14:textId="77777777" w:rsidTr="004C345B">
        <w:trPr>
          <w:trHeight w:val="397"/>
        </w:trPr>
        <w:tc>
          <w:tcPr>
            <w:tcW w:w="585" w:type="dxa"/>
            <w:shd w:val="clear" w:color="auto" w:fill="auto"/>
            <w:vAlign w:val="center"/>
          </w:tcPr>
          <w:p w14:paraId="55D3094A" w14:textId="4C470786"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39</w:t>
            </w:r>
          </w:p>
        </w:tc>
        <w:tc>
          <w:tcPr>
            <w:tcW w:w="3602" w:type="dxa"/>
            <w:shd w:val="clear" w:color="auto" w:fill="auto"/>
            <w:vAlign w:val="center"/>
          </w:tcPr>
          <w:p w14:paraId="1C183487" w14:textId="5BF88428"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Confection d'une dalle de manœuvre pour organe de coupure</w:t>
            </w:r>
          </w:p>
        </w:tc>
        <w:tc>
          <w:tcPr>
            <w:tcW w:w="849" w:type="dxa"/>
            <w:shd w:val="clear" w:color="auto" w:fill="auto"/>
            <w:vAlign w:val="center"/>
          </w:tcPr>
          <w:p w14:paraId="67A3CDF2" w14:textId="67F2E29F"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M2</w:t>
            </w:r>
          </w:p>
        </w:tc>
        <w:tc>
          <w:tcPr>
            <w:tcW w:w="940" w:type="dxa"/>
            <w:shd w:val="clear" w:color="auto" w:fill="auto"/>
            <w:vAlign w:val="center"/>
          </w:tcPr>
          <w:p w14:paraId="1220B1E1" w14:textId="6BECE3C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0B54CCF9" w14:textId="79EAFFF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4F4823D4"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1D935EC6"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39A794D7" w14:textId="77777777" w:rsidR="00736629" w:rsidRPr="00025441" w:rsidRDefault="00736629" w:rsidP="00736629">
            <w:pPr>
              <w:jc w:val="center"/>
              <w:rPr>
                <w:rFonts w:asciiTheme="majorBidi" w:hAnsiTheme="majorBidi" w:cstheme="majorBidi"/>
                <w:b/>
                <w:bCs/>
                <w:color w:val="000000"/>
              </w:rPr>
            </w:pPr>
          </w:p>
        </w:tc>
      </w:tr>
      <w:tr w:rsidR="004C345B" w:rsidRPr="00025441" w14:paraId="65CD44F9" w14:textId="77777777" w:rsidTr="004C345B">
        <w:trPr>
          <w:trHeight w:val="397"/>
        </w:trPr>
        <w:tc>
          <w:tcPr>
            <w:tcW w:w="585" w:type="dxa"/>
            <w:shd w:val="clear" w:color="auto" w:fill="auto"/>
            <w:vAlign w:val="center"/>
          </w:tcPr>
          <w:p w14:paraId="28ADD9F1" w14:textId="476B7DD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3602" w:type="dxa"/>
            <w:shd w:val="clear" w:color="auto" w:fill="auto"/>
            <w:vAlign w:val="center"/>
          </w:tcPr>
          <w:p w14:paraId="308EC0B4" w14:textId="01C6FDAB"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Confection des mises à la terre des masses</w:t>
            </w:r>
          </w:p>
        </w:tc>
        <w:tc>
          <w:tcPr>
            <w:tcW w:w="849" w:type="dxa"/>
            <w:shd w:val="clear" w:color="auto" w:fill="auto"/>
            <w:vAlign w:val="center"/>
          </w:tcPr>
          <w:p w14:paraId="6F837E2C" w14:textId="49FE3FD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228C5473" w14:textId="39E325B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7C9079FE" w14:textId="5A29F64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4DA50AA5"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4F964211"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5271761E" w14:textId="77777777" w:rsidR="00736629" w:rsidRPr="00025441" w:rsidRDefault="00736629" w:rsidP="00736629">
            <w:pPr>
              <w:jc w:val="center"/>
              <w:rPr>
                <w:rFonts w:asciiTheme="majorBidi" w:hAnsiTheme="majorBidi" w:cstheme="majorBidi"/>
                <w:b/>
                <w:bCs/>
                <w:color w:val="000000"/>
              </w:rPr>
            </w:pPr>
          </w:p>
        </w:tc>
      </w:tr>
      <w:tr w:rsidR="004C345B" w:rsidRPr="00025441" w14:paraId="6BCD1DCE" w14:textId="77777777" w:rsidTr="004C345B">
        <w:trPr>
          <w:trHeight w:val="397"/>
        </w:trPr>
        <w:tc>
          <w:tcPr>
            <w:tcW w:w="585" w:type="dxa"/>
            <w:shd w:val="clear" w:color="auto" w:fill="auto"/>
            <w:vAlign w:val="center"/>
          </w:tcPr>
          <w:p w14:paraId="7F4428FA" w14:textId="16DAE39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41</w:t>
            </w:r>
          </w:p>
        </w:tc>
        <w:tc>
          <w:tcPr>
            <w:tcW w:w="3602" w:type="dxa"/>
            <w:shd w:val="clear" w:color="auto" w:fill="auto"/>
            <w:vAlign w:val="center"/>
          </w:tcPr>
          <w:p w14:paraId="74E503E4" w14:textId="665A7FE8"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d’un Jeu de 3 parafoudres</w:t>
            </w:r>
          </w:p>
        </w:tc>
        <w:tc>
          <w:tcPr>
            <w:tcW w:w="849" w:type="dxa"/>
            <w:shd w:val="clear" w:color="auto" w:fill="auto"/>
            <w:vAlign w:val="center"/>
          </w:tcPr>
          <w:p w14:paraId="10D33273" w14:textId="38E9D5E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143198E" w14:textId="7DBED01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563823C4" w14:textId="1C42A4E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42C10579"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01FBC2AF"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3268713E" w14:textId="77777777" w:rsidR="00736629" w:rsidRPr="00025441" w:rsidRDefault="00736629" w:rsidP="00736629">
            <w:pPr>
              <w:jc w:val="center"/>
              <w:rPr>
                <w:rFonts w:asciiTheme="majorBidi" w:hAnsiTheme="majorBidi" w:cstheme="majorBidi"/>
                <w:b/>
                <w:bCs/>
                <w:color w:val="000000"/>
              </w:rPr>
            </w:pPr>
          </w:p>
        </w:tc>
      </w:tr>
      <w:tr w:rsidR="004C345B" w:rsidRPr="00025441" w14:paraId="5EDDCD39" w14:textId="77777777" w:rsidTr="004C345B">
        <w:trPr>
          <w:trHeight w:val="397"/>
        </w:trPr>
        <w:tc>
          <w:tcPr>
            <w:tcW w:w="585" w:type="dxa"/>
            <w:shd w:val="clear" w:color="auto" w:fill="auto"/>
            <w:vAlign w:val="center"/>
          </w:tcPr>
          <w:p w14:paraId="753083FB" w14:textId="43BE0186"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42</w:t>
            </w:r>
          </w:p>
        </w:tc>
        <w:tc>
          <w:tcPr>
            <w:tcW w:w="3602" w:type="dxa"/>
            <w:shd w:val="clear" w:color="auto" w:fill="auto"/>
            <w:vAlign w:val="center"/>
          </w:tcPr>
          <w:p w14:paraId="614431C3" w14:textId="6B4D3AF5"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Transport et installation de transformateur H61 (fourniture SRM-GO)</w:t>
            </w:r>
          </w:p>
        </w:tc>
        <w:tc>
          <w:tcPr>
            <w:tcW w:w="849" w:type="dxa"/>
            <w:shd w:val="clear" w:color="auto" w:fill="auto"/>
            <w:vAlign w:val="center"/>
          </w:tcPr>
          <w:p w14:paraId="1035F02B" w14:textId="0CDBBB9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04B4B6F" w14:textId="64B79F89"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6399A26F" w14:textId="73704041"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17F9769D"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58481151"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5FCD37AD" w14:textId="77777777" w:rsidR="00736629" w:rsidRPr="00025441" w:rsidRDefault="00736629" w:rsidP="00736629">
            <w:pPr>
              <w:jc w:val="center"/>
              <w:rPr>
                <w:rFonts w:asciiTheme="majorBidi" w:hAnsiTheme="majorBidi" w:cstheme="majorBidi"/>
                <w:b/>
                <w:bCs/>
                <w:color w:val="000000"/>
              </w:rPr>
            </w:pPr>
          </w:p>
        </w:tc>
      </w:tr>
      <w:tr w:rsidR="004C345B" w:rsidRPr="00025441" w14:paraId="1FA0C030" w14:textId="77777777" w:rsidTr="004C345B">
        <w:trPr>
          <w:trHeight w:val="397"/>
        </w:trPr>
        <w:tc>
          <w:tcPr>
            <w:tcW w:w="585" w:type="dxa"/>
            <w:shd w:val="clear" w:color="auto" w:fill="auto"/>
            <w:vAlign w:val="center"/>
          </w:tcPr>
          <w:p w14:paraId="5FC544FF" w14:textId="345DF6A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43</w:t>
            </w:r>
          </w:p>
        </w:tc>
        <w:tc>
          <w:tcPr>
            <w:tcW w:w="3602" w:type="dxa"/>
            <w:shd w:val="clear" w:color="auto" w:fill="auto"/>
            <w:vAlign w:val="center"/>
          </w:tcPr>
          <w:p w14:paraId="2DF4C5AD" w14:textId="13CB1917"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Dépose d'un transformateur H61</w:t>
            </w:r>
          </w:p>
        </w:tc>
        <w:tc>
          <w:tcPr>
            <w:tcW w:w="849" w:type="dxa"/>
            <w:shd w:val="clear" w:color="auto" w:fill="auto"/>
            <w:vAlign w:val="center"/>
          </w:tcPr>
          <w:p w14:paraId="22504BED" w14:textId="718E4D56"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D7D80E9" w14:textId="7B39CF1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52C7653A" w14:textId="73CB2A2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46834234"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348FA074"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050B5AA3" w14:textId="77777777" w:rsidR="00736629" w:rsidRPr="00025441" w:rsidRDefault="00736629" w:rsidP="00736629">
            <w:pPr>
              <w:jc w:val="center"/>
              <w:rPr>
                <w:rFonts w:asciiTheme="majorBidi" w:hAnsiTheme="majorBidi" w:cstheme="majorBidi"/>
                <w:b/>
                <w:bCs/>
                <w:color w:val="000000"/>
              </w:rPr>
            </w:pPr>
          </w:p>
        </w:tc>
      </w:tr>
      <w:tr w:rsidR="004C345B" w:rsidRPr="00025441" w14:paraId="1D03B348" w14:textId="77777777" w:rsidTr="004C345B">
        <w:trPr>
          <w:trHeight w:val="397"/>
        </w:trPr>
        <w:tc>
          <w:tcPr>
            <w:tcW w:w="585" w:type="dxa"/>
            <w:shd w:val="clear" w:color="auto" w:fill="auto"/>
            <w:vAlign w:val="center"/>
          </w:tcPr>
          <w:p w14:paraId="1783AD07" w14:textId="2F32884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44</w:t>
            </w:r>
          </w:p>
        </w:tc>
        <w:tc>
          <w:tcPr>
            <w:tcW w:w="3602" w:type="dxa"/>
            <w:shd w:val="clear" w:color="auto" w:fill="auto"/>
            <w:vAlign w:val="center"/>
          </w:tcPr>
          <w:p w14:paraId="3191B68B" w14:textId="40A246DC"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Equipement et montage poste type H61 36kV + basse tension</w:t>
            </w:r>
          </w:p>
        </w:tc>
        <w:tc>
          <w:tcPr>
            <w:tcW w:w="849" w:type="dxa"/>
            <w:shd w:val="clear" w:color="auto" w:fill="auto"/>
            <w:vAlign w:val="center"/>
          </w:tcPr>
          <w:p w14:paraId="3E14B389" w14:textId="2C853B91"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3B385BB9" w14:textId="0E4AF4C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tcPr>
          <w:p w14:paraId="7C239096" w14:textId="6C9C6A1A"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tcPr>
          <w:p w14:paraId="7B6EB629"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614F43D8"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38EAA689" w14:textId="77777777" w:rsidR="00736629" w:rsidRPr="00025441" w:rsidRDefault="00736629" w:rsidP="00736629">
            <w:pPr>
              <w:jc w:val="center"/>
              <w:rPr>
                <w:rFonts w:asciiTheme="majorBidi" w:hAnsiTheme="majorBidi" w:cstheme="majorBidi"/>
                <w:b/>
                <w:bCs/>
                <w:color w:val="000000"/>
              </w:rPr>
            </w:pPr>
          </w:p>
        </w:tc>
      </w:tr>
      <w:tr w:rsidR="004C345B" w:rsidRPr="00025441" w14:paraId="6AEE9C40" w14:textId="77777777" w:rsidTr="004C345B">
        <w:trPr>
          <w:trHeight w:val="397"/>
        </w:trPr>
        <w:tc>
          <w:tcPr>
            <w:tcW w:w="585" w:type="dxa"/>
            <w:shd w:val="clear" w:color="auto" w:fill="auto"/>
            <w:vAlign w:val="center"/>
          </w:tcPr>
          <w:p w14:paraId="002F9BFD" w14:textId="479F470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45</w:t>
            </w:r>
          </w:p>
        </w:tc>
        <w:tc>
          <w:tcPr>
            <w:tcW w:w="3602" w:type="dxa"/>
            <w:shd w:val="clear" w:color="auto" w:fill="auto"/>
            <w:vAlign w:val="center"/>
          </w:tcPr>
          <w:p w14:paraId="3D7FD95B" w14:textId="4475B53C"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d'une plaque d'identification (IRD)</w:t>
            </w:r>
          </w:p>
        </w:tc>
        <w:tc>
          <w:tcPr>
            <w:tcW w:w="849" w:type="dxa"/>
            <w:shd w:val="clear" w:color="auto" w:fill="auto"/>
            <w:vAlign w:val="center"/>
          </w:tcPr>
          <w:p w14:paraId="6CC25B7B" w14:textId="72B68DC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73C6F0C" w14:textId="6069A9A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647D18D1" w14:textId="498238C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2E2DF4B3"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34114AA6"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1669910F" w14:textId="77777777" w:rsidR="00736629" w:rsidRPr="00025441" w:rsidRDefault="00736629" w:rsidP="00736629">
            <w:pPr>
              <w:jc w:val="center"/>
              <w:rPr>
                <w:rFonts w:asciiTheme="majorBidi" w:hAnsiTheme="majorBidi" w:cstheme="majorBidi"/>
                <w:b/>
                <w:bCs/>
                <w:color w:val="000000"/>
              </w:rPr>
            </w:pPr>
          </w:p>
        </w:tc>
      </w:tr>
      <w:tr w:rsidR="004C345B" w:rsidRPr="00025441" w14:paraId="6EAD7361" w14:textId="77777777" w:rsidTr="004C345B">
        <w:trPr>
          <w:trHeight w:val="397"/>
        </w:trPr>
        <w:tc>
          <w:tcPr>
            <w:tcW w:w="585" w:type="dxa"/>
            <w:shd w:val="clear" w:color="auto" w:fill="auto"/>
            <w:vAlign w:val="center"/>
          </w:tcPr>
          <w:p w14:paraId="1B04A4CD" w14:textId="4F200141"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46</w:t>
            </w:r>
          </w:p>
        </w:tc>
        <w:tc>
          <w:tcPr>
            <w:tcW w:w="3602" w:type="dxa"/>
            <w:shd w:val="clear" w:color="auto" w:fill="auto"/>
            <w:vAlign w:val="center"/>
          </w:tcPr>
          <w:p w14:paraId="1C3314EE" w14:textId="19DCEE29"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L’élagage des arbres situés au voisinage des lignes HTA</w:t>
            </w:r>
          </w:p>
        </w:tc>
        <w:tc>
          <w:tcPr>
            <w:tcW w:w="849" w:type="dxa"/>
            <w:shd w:val="clear" w:color="auto" w:fill="auto"/>
            <w:vAlign w:val="center"/>
          </w:tcPr>
          <w:p w14:paraId="6EB6BABC" w14:textId="4BA962A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326BB0D" w14:textId="3C3B612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30</w:t>
            </w:r>
          </w:p>
        </w:tc>
        <w:tc>
          <w:tcPr>
            <w:tcW w:w="974" w:type="dxa"/>
            <w:shd w:val="clear" w:color="auto" w:fill="auto"/>
            <w:vAlign w:val="center"/>
          </w:tcPr>
          <w:p w14:paraId="2FE2CC32" w14:textId="4D0A50D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60</w:t>
            </w:r>
          </w:p>
        </w:tc>
        <w:tc>
          <w:tcPr>
            <w:tcW w:w="1272" w:type="dxa"/>
            <w:shd w:val="clear" w:color="auto" w:fill="auto"/>
            <w:vAlign w:val="center"/>
          </w:tcPr>
          <w:p w14:paraId="2AC0785A"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34D5D489"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0A475C52" w14:textId="77777777" w:rsidR="00736629" w:rsidRPr="00025441" w:rsidRDefault="00736629" w:rsidP="00736629">
            <w:pPr>
              <w:jc w:val="center"/>
              <w:rPr>
                <w:rFonts w:asciiTheme="majorBidi" w:hAnsiTheme="majorBidi" w:cstheme="majorBidi"/>
                <w:b/>
                <w:bCs/>
                <w:color w:val="000000"/>
              </w:rPr>
            </w:pPr>
          </w:p>
        </w:tc>
      </w:tr>
      <w:tr w:rsidR="004C345B" w:rsidRPr="00025441" w14:paraId="2A88BE7D" w14:textId="77777777" w:rsidTr="004C345B">
        <w:trPr>
          <w:trHeight w:val="397"/>
        </w:trPr>
        <w:tc>
          <w:tcPr>
            <w:tcW w:w="585" w:type="dxa"/>
            <w:shd w:val="clear" w:color="auto" w:fill="auto"/>
            <w:vAlign w:val="center"/>
          </w:tcPr>
          <w:p w14:paraId="67D4C17B" w14:textId="7F7F17E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47</w:t>
            </w:r>
          </w:p>
        </w:tc>
        <w:tc>
          <w:tcPr>
            <w:tcW w:w="3602" w:type="dxa"/>
            <w:shd w:val="clear" w:color="auto" w:fill="auto"/>
            <w:vAlign w:val="center"/>
          </w:tcPr>
          <w:p w14:paraId="680F8690" w14:textId="49C5D423"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câble isolé au PR à champ radial en aluminium unipolaire 150 mm2</w:t>
            </w:r>
          </w:p>
        </w:tc>
        <w:tc>
          <w:tcPr>
            <w:tcW w:w="849" w:type="dxa"/>
            <w:shd w:val="clear" w:color="auto" w:fill="auto"/>
            <w:vAlign w:val="center"/>
          </w:tcPr>
          <w:p w14:paraId="36AA3E52" w14:textId="4568121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3C259ADE" w14:textId="4489D75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1000</w:t>
            </w:r>
          </w:p>
        </w:tc>
        <w:tc>
          <w:tcPr>
            <w:tcW w:w="974" w:type="dxa"/>
            <w:shd w:val="clear" w:color="auto" w:fill="auto"/>
            <w:vAlign w:val="center"/>
          </w:tcPr>
          <w:p w14:paraId="09B310A4" w14:textId="7717E5A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2000</w:t>
            </w:r>
          </w:p>
        </w:tc>
        <w:tc>
          <w:tcPr>
            <w:tcW w:w="1272" w:type="dxa"/>
            <w:shd w:val="clear" w:color="auto" w:fill="auto"/>
            <w:vAlign w:val="center"/>
          </w:tcPr>
          <w:p w14:paraId="35921CD3"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41689BCD"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652DD672" w14:textId="77777777" w:rsidR="00736629" w:rsidRPr="00025441" w:rsidRDefault="00736629" w:rsidP="00736629">
            <w:pPr>
              <w:jc w:val="center"/>
              <w:rPr>
                <w:rFonts w:asciiTheme="majorBidi" w:hAnsiTheme="majorBidi" w:cstheme="majorBidi"/>
                <w:b/>
                <w:bCs/>
                <w:color w:val="000000"/>
              </w:rPr>
            </w:pPr>
          </w:p>
        </w:tc>
      </w:tr>
      <w:tr w:rsidR="004C345B" w:rsidRPr="00025441" w14:paraId="5708C34C" w14:textId="77777777" w:rsidTr="004C345B">
        <w:trPr>
          <w:trHeight w:val="397"/>
        </w:trPr>
        <w:tc>
          <w:tcPr>
            <w:tcW w:w="585" w:type="dxa"/>
            <w:shd w:val="clear" w:color="auto" w:fill="auto"/>
            <w:vAlign w:val="center"/>
          </w:tcPr>
          <w:p w14:paraId="2E6ED1A2" w14:textId="6AD2DDF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48</w:t>
            </w:r>
          </w:p>
        </w:tc>
        <w:tc>
          <w:tcPr>
            <w:tcW w:w="3602" w:type="dxa"/>
            <w:shd w:val="clear" w:color="auto" w:fill="auto"/>
            <w:vAlign w:val="center"/>
          </w:tcPr>
          <w:p w14:paraId="6C6CED2B" w14:textId="369AF8F8"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câble isolé au PR à champ radial en aluminium unipolaire 240 mm2</w:t>
            </w:r>
          </w:p>
        </w:tc>
        <w:tc>
          <w:tcPr>
            <w:tcW w:w="849" w:type="dxa"/>
            <w:shd w:val="clear" w:color="auto" w:fill="auto"/>
            <w:vAlign w:val="center"/>
          </w:tcPr>
          <w:p w14:paraId="29D3891A" w14:textId="724E15A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333F754D" w14:textId="38A0FC5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1000</w:t>
            </w:r>
          </w:p>
        </w:tc>
        <w:tc>
          <w:tcPr>
            <w:tcW w:w="974" w:type="dxa"/>
            <w:shd w:val="clear" w:color="auto" w:fill="auto"/>
            <w:vAlign w:val="center"/>
          </w:tcPr>
          <w:p w14:paraId="2483D00F" w14:textId="12FE2FD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2000</w:t>
            </w:r>
          </w:p>
        </w:tc>
        <w:tc>
          <w:tcPr>
            <w:tcW w:w="1272" w:type="dxa"/>
            <w:shd w:val="clear" w:color="auto" w:fill="auto"/>
            <w:vAlign w:val="center"/>
          </w:tcPr>
          <w:p w14:paraId="6FD1950E"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56503079"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5D606B7F" w14:textId="77777777" w:rsidR="00736629" w:rsidRPr="00025441" w:rsidRDefault="00736629" w:rsidP="00736629">
            <w:pPr>
              <w:jc w:val="center"/>
              <w:rPr>
                <w:rFonts w:asciiTheme="majorBidi" w:hAnsiTheme="majorBidi" w:cstheme="majorBidi"/>
                <w:b/>
                <w:bCs/>
                <w:color w:val="000000"/>
              </w:rPr>
            </w:pPr>
          </w:p>
        </w:tc>
      </w:tr>
      <w:tr w:rsidR="004C345B" w:rsidRPr="00025441" w14:paraId="3E47264D" w14:textId="77777777" w:rsidTr="004C345B">
        <w:trPr>
          <w:trHeight w:val="397"/>
        </w:trPr>
        <w:tc>
          <w:tcPr>
            <w:tcW w:w="585" w:type="dxa"/>
            <w:shd w:val="clear" w:color="auto" w:fill="auto"/>
            <w:vAlign w:val="center"/>
          </w:tcPr>
          <w:p w14:paraId="3944F849" w14:textId="3C7EEDFA"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49</w:t>
            </w:r>
          </w:p>
        </w:tc>
        <w:tc>
          <w:tcPr>
            <w:tcW w:w="3602" w:type="dxa"/>
            <w:shd w:val="clear" w:color="auto" w:fill="auto"/>
            <w:vAlign w:val="center"/>
          </w:tcPr>
          <w:p w14:paraId="25F5CECE" w14:textId="6C7C6E9A"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Pose câble isolé au PR à champ radial en aluminium unipolaire</w:t>
            </w:r>
          </w:p>
        </w:tc>
        <w:tc>
          <w:tcPr>
            <w:tcW w:w="849" w:type="dxa"/>
            <w:shd w:val="clear" w:color="auto" w:fill="auto"/>
            <w:vAlign w:val="center"/>
          </w:tcPr>
          <w:p w14:paraId="620B76D9" w14:textId="7CAC018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6CDB3DA5" w14:textId="6DC39459"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1000</w:t>
            </w:r>
          </w:p>
        </w:tc>
        <w:tc>
          <w:tcPr>
            <w:tcW w:w="974" w:type="dxa"/>
            <w:shd w:val="clear" w:color="auto" w:fill="auto"/>
            <w:vAlign w:val="center"/>
          </w:tcPr>
          <w:p w14:paraId="31D8C27A" w14:textId="031F015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2000</w:t>
            </w:r>
          </w:p>
        </w:tc>
        <w:tc>
          <w:tcPr>
            <w:tcW w:w="1272" w:type="dxa"/>
            <w:shd w:val="clear" w:color="auto" w:fill="auto"/>
            <w:vAlign w:val="center"/>
          </w:tcPr>
          <w:p w14:paraId="63A98C93"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7A82BD77"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04AB64D0" w14:textId="77777777" w:rsidR="00736629" w:rsidRPr="00025441" w:rsidRDefault="00736629" w:rsidP="00736629">
            <w:pPr>
              <w:jc w:val="center"/>
              <w:rPr>
                <w:rFonts w:asciiTheme="majorBidi" w:hAnsiTheme="majorBidi" w:cstheme="majorBidi"/>
                <w:b/>
                <w:bCs/>
                <w:color w:val="000000"/>
              </w:rPr>
            </w:pPr>
          </w:p>
        </w:tc>
      </w:tr>
      <w:tr w:rsidR="004C345B" w:rsidRPr="00025441" w14:paraId="6F428996" w14:textId="77777777" w:rsidTr="004C345B">
        <w:trPr>
          <w:trHeight w:val="397"/>
        </w:trPr>
        <w:tc>
          <w:tcPr>
            <w:tcW w:w="585" w:type="dxa"/>
            <w:shd w:val="clear" w:color="auto" w:fill="auto"/>
            <w:vAlign w:val="center"/>
          </w:tcPr>
          <w:p w14:paraId="16303207" w14:textId="1C96A58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50</w:t>
            </w:r>
          </w:p>
        </w:tc>
        <w:tc>
          <w:tcPr>
            <w:tcW w:w="3602" w:type="dxa"/>
            <w:shd w:val="clear" w:color="auto" w:fill="auto"/>
            <w:vAlign w:val="center"/>
          </w:tcPr>
          <w:p w14:paraId="51FBF4F5" w14:textId="5A57D2E6"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Rabattement canalisation enterrée 2éme catégorie</w:t>
            </w:r>
          </w:p>
        </w:tc>
        <w:tc>
          <w:tcPr>
            <w:tcW w:w="849" w:type="dxa"/>
            <w:shd w:val="clear" w:color="auto" w:fill="auto"/>
            <w:vAlign w:val="center"/>
          </w:tcPr>
          <w:p w14:paraId="49F1409B" w14:textId="7642B29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47485FD6" w14:textId="77CB5B4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1000</w:t>
            </w:r>
          </w:p>
        </w:tc>
        <w:tc>
          <w:tcPr>
            <w:tcW w:w="974" w:type="dxa"/>
            <w:shd w:val="clear" w:color="auto" w:fill="auto"/>
            <w:vAlign w:val="center"/>
          </w:tcPr>
          <w:p w14:paraId="3E91734D" w14:textId="4F795A48"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2000</w:t>
            </w:r>
          </w:p>
        </w:tc>
        <w:tc>
          <w:tcPr>
            <w:tcW w:w="1272" w:type="dxa"/>
            <w:shd w:val="clear" w:color="auto" w:fill="auto"/>
            <w:vAlign w:val="center"/>
          </w:tcPr>
          <w:p w14:paraId="6D0133A7"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62276FF9"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1DFF8949" w14:textId="77777777" w:rsidR="00736629" w:rsidRPr="00025441" w:rsidRDefault="00736629" w:rsidP="00736629">
            <w:pPr>
              <w:jc w:val="center"/>
              <w:rPr>
                <w:rFonts w:asciiTheme="majorBidi" w:hAnsiTheme="majorBidi" w:cstheme="majorBidi"/>
                <w:b/>
                <w:bCs/>
                <w:color w:val="000000"/>
              </w:rPr>
            </w:pPr>
          </w:p>
        </w:tc>
      </w:tr>
      <w:tr w:rsidR="004C345B" w:rsidRPr="00025441" w14:paraId="3694129C" w14:textId="77777777" w:rsidTr="004C345B">
        <w:trPr>
          <w:trHeight w:val="397"/>
        </w:trPr>
        <w:tc>
          <w:tcPr>
            <w:tcW w:w="585" w:type="dxa"/>
            <w:shd w:val="clear" w:color="auto" w:fill="auto"/>
            <w:vAlign w:val="center"/>
          </w:tcPr>
          <w:p w14:paraId="2EF68EF1" w14:textId="7D894B8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lastRenderedPageBreak/>
              <w:t>51</w:t>
            </w:r>
          </w:p>
        </w:tc>
        <w:tc>
          <w:tcPr>
            <w:tcW w:w="3602" w:type="dxa"/>
            <w:shd w:val="clear" w:color="auto" w:fill="auto"/>
            <w:vAlign w:val="center"/>
          </w:tcPr>
          <w:p w14:paraId="43D68B71" w14:textId="17227B6B"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Confection boites de jonction ou d’extrémité thermo rétractable des câbles HTA</w:t>
            </w:r>
          </w:p>
        </w:tc>
        <w:tc>
          <w:tcPr>
            <w:tcW w:w="849" w:type="dxa"/>
            <w:shd w:val="clear" w:color="auto" w:fill="auto"/>
            <w:vAlign w:val="center"/>
          </w:tcPr>
          <w:p w14:paraId="18B04A5D" w14:textId="20E56C8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3E21A33C" w14:textId="1C8204F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rPr>
              <w:t>40</w:t>
            </w:r>
          </w:p>
        </w:tc>
        <w:tc>
          <w:tcPr>
            <w:tcW w:w="974" w:type="dxa"/>
            <w:shd w:val="clear" w:color="auto" w:fill="auto"/>
            <w:vAlign w:val="center"/>
          </w:tcPr>
          <w:p w14:paraId="2B7FF948" w14:textId="43042901"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80</w:t>
            </w:r>
          </w:p>
        </w:tc>
        <w:tc>
          <w:tcPr>
            <w:tcW w:w="1272" w:type="dxa"/>
            <w:shd w:val="clear" w:color="auto" w:fill="auto"/>
            <w:vAlign w:val="center"/>
          </w:tcPr>
          <w:p w14:paraId="678B19BE" w14:textId="77777777"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5E677F04"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438092FF" w14:textId="77777777" w:rsidR="00736629" w:rsidRPr="00025441" w:rsidRDefault="00736629" w:rsidP="00736629">
            <w:pPr>
              <w:jc w:val="center"/>
              <w:rPr>
                <w:rFonts w:asciiTheme="majorBidi" w:hAnsiTheme="majorBidi" w:cstheme="majorBidi"/>
                <w:b/>
                <w:bCs/>
                <w:color w:val="000000"/>
              </w:rPr>
            </w:pPr>
          </w:p>
        </w:tc>
      </w:tr>
      <w:tr w:rsidR="004C345B" w:rsidRPr="00025441" w14:paraId="5A91A9C8" w14:textId="77777777" w:rsidTr="004C345B">
        <w:trPr>
          <w:trHeight w:val="397"/>
        </w:trPr>
        <w:tc>
          <w:tcPr>
            <w:tcW w:w="585" w:type="dxa"/>
            <w:shd w:val="clear" w:color="auto" w:fill="auto"/>
            <w:vAlign w:val="center"/>
          </w:tcPr>
          <w:p w14:paraId="1BFAC55C" w14:textId="0BE46D3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52</w:t>
            </w:r>
          </w:p>
        </w:tc>
        <w:tc>
          <w:tcPr>
            <w:tcW w:w="3602" w:type="dxa"/>
            <w:shd w:val="clear" w:color="auto" w:fill="auto"/>
            <w:vAlign w:val="center"/>
          </w:tcPr>
          <w:p w14:paraId="7E722CCD" w14:textId="553E8450"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boite d’extrémité thermo rétractable pour câble unipolaire isolé au PR (Extérieur)</w:t>
            </w:r>
          </w:p>
        </w:tc>
        <w:tc>
          <w:tcPr>
            <w:tcW w:w="849" w:type="dxa"/>
            <w:shd w:val="clear" w:color="auto" w:fill="auto"/>
            <w:vAlign w:val="center"/>
          </w:tcPr>
          <w:p w14:paraId="7D2DBCE0" w14:textId="5A66C6C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5EB3E478" w14:textId="33E4B8B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3650BC9E" w14:textId="688EA74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5260B7E3" w14:textId="07FA636F" w:rsidR="00736629" w:rsidRPr="00025441" w:rsidRDefault="00736629" w:rsidP="00736629">
            <w:pPr>
              <w:jc w:val="center"/>
              <w:rPr>
                <w:rFonts w:asciiTheme="majorBidi" w:hAnsiTheme="majorBidi" w:cstheme="majorBidi"/>
                <w:b/>
                <w:bCs/>
                <w:color w:val="000000"/>
              </w:rPr>
            </w:pPr>
          </w:p>
        </w:tc>
        <w:tc>
          <w:tcPr>
            <w:tcW w:w="1345" w:type="dxa"/>
            <w:shd w:val="clear" w:color="auto" w:fill="auto"/>
            <w:vAlign w:val="center"/>
          </w:tcPr>
          <w:p w14:paraId="637B6C09"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10EC76AE" w14:textId="77777777" w:rsidR="00736629" w:rsidRPr="00025441" w:rsidRDefault="00736629" w:rsidP="00736629">
            <w:pPr>
              <w:jc w:val="center"/>
              <w:rPr>
                <w:rFonts w:asciiTheme="majorBidi" w:hAnsiTheme="majorBidi" w:cstheme="majorBidi"/>
                <w:b/>
                <w:bCs/>
                <w:color w:val="000000"/>
              </w:rPr>
            </w:pPr>
          </w:p>
        </w:tc>
      </w:tr>
      <w:tr w:rsidR="004C345B" w:rsidRPr="00025441" w14:paraId="3AFF4350" w14:textId="77777777" w:rsidTr="004C345B">
        <w:trPr>
          <w:trHeight w:val="397"/>
        </w:trPr>
        <w:tc>
          <w:tcPr>
            <w:tcW w:w="585" w:type="dxa"/>
            <w:shd w:val="clear" w:color="auto" w:fill="auto"/>
            <w:vAlign w:val="center"/>
          </w:tcPr>
          <w:p w14:paraId="1BE7663D" w14:textId="1E98192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53</w:t>
            </w:r>
          </w:p>
        </w:tc>
        <w:tc>
          <w:tcPr>
            <w:tcW w:w="3602" w:type="dxa"/>
            <w:shd w:val="clear" w:color="auto" w:fill="auto"/>
            <w:vAlign w:val="center"/>
          </w:tcPr>
          <w:p w14:paraId="1749E530" w14:textId="4C092E01"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boite d’extrémité thermo rétractable pour câble unipolaire isolé au PR (Intérieur)</w:t>
            </w:r>
          </w:p>
        </w:tc>
        <w:tc>
          <w:tcPr>
            <w:tcW w:w="849" w:type="dxa"/>
            <w:shd w:val="clear" w:color="auto" w:fill="auto"/>
            <w:vAlign w:val="center"/>
          </w:tcPr>
          <w:p w14:paraId="08EA30AB" w14:textId="1736B17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B59B583" w14:textId="2843A2B6"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5B952E91" w14:textId="45C5F09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05285190" w14:textId="55ABADD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76CDAF77" w14:textId="3638FAE8"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4BD1643D" w14:textId="42FE5C0A"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DD30C7C" w14:textId="77777777" w:rsidTr="004C345B">
        <w:trPr>
          <w:trHeight w:val="397"/>
        </w:trPr>
        <w:tc>
          <w:tcPr>
            <w:tcW w:w="585" w:type="dxa"/>
            <w:shd w:val="clear" w:color="auto" w:fill="auto"/>
            <w:vAlign w:val="center"/>
          </w:tcPr>
          <w:p w14:paraId="3F303995" w14:textId="331DC998"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54</w:t>
            </w:r>
          </w:p>
        </w:tc>
        <w:tc>
          <w:tcPr>
            <w:tcW w:w="3602" w:type="dxa"/>
            <w:shd w:val="clear" w:color="auto" w:fill="auto"/>
            <w:vAlign w:val="center"/>
          </w:tcPr>
          <w:p w14:paraId="381DEB83" w14:textId="18CB9D85"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boite d’extrémité thermo rétractable pour câble unipolaire isolé au PR (Traversée embrochable)</w:t>
            </w:r>
          </w:p>
        </w:tc>
        <w:tc>
          <w:tcPr>
            <w:tcW w:w="849" w:type="dxa"/>
            <w:shd w:val="clear" w:color="auto" w:fill="auto"/>
            <w:vAlign w:val="center"/>
          </w:tcPr>
          <w:p w14:paraId="6EE0D27C" w14:textId="5666ADD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1F7CD57" w14:textId="3C28DA1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5A8D6AD4" w14:textId="06447AC8"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7E483A40" w14:textId="0C2701E2"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33EFB764" w14:textId="4F7FE98E"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0E5B40D6" w14:textId="792FDE19"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B55057D" w14:textId="77777777" w:rsidTr="004C345B">
        <w:trPr>
          <w:trHeight w:val="397"/>
        </w:trPr>
        <w:tc>
          <w:tcPr>
            <w:tcW w:w="585" w:type="dxa"/>
            <w:shd w:val="clear" w:color="auto" w:fill="auto"/>
            <w:vAlign w:val="center"/>
          </w:tcPr>
          <w:p w14:paraId="28EE4C5F" w14:textId="3C686C6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55</w:t>
            </w:r>
          </w:p>
        </w:tc>
        <w:tc>
          <w:tcPr>
            <w:tcW w:w="3602" w:type="dxa"/>
            <w:shd w:val="clear" w:color="auto" w:fill="auto"/>
            <w:vAlign w:val="center"/>
          </w:tcPr>
          <w:p w14:paraId="58F4A0E4" w14:textId="0D13870F"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montage boite de jonction thermo rétractable pour câble unipolaire isolé au PR</w:t>
            </w:r>
          </w:p>
        </w:tc>
        <w:tc>
          <w:tcPr>
            <w:tcW w:w="849" w:type="dxa"/>
            <w:shd w:val="clear" w:color="auto" w:fill="auto"/>
            <w:vAlign w:val="center"/>
          </w:tcPr>
          <w:p w14:paraId="3BCD3680" w14:textId="4131038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AB0A703" w14:textId="1061D51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7604081C" w14:textId="1437EAC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13B81B34" w14:textId="4035D870"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tcPr>
          <w:p w14:paraId="18F84547" w14:textId="6CBD10DC"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07866ECB" w14:textId="2C3CAF66"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16B9C79" w14:textId="77777777" w:rsidTr="004C345B">
        <w:trPr>
          <w:trHeight w:val="397"/>
        </w:trPr>
        <w:tc>
          <w:tcPr>
            <w:tcW w:w="585" w:type="dxa"/>
            <w:shd w:val="clear" w:color="auto" w:fill="auto"/>
            <w:vAlign w:val="center"/>
          </w:tcPr>
          <w:p w14:paraId="74D8C825" w14:textId="2D23891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56</w:t>
            </w:r>
          </w:p>
        </w:tc>
        <w:tc>
          <w:tcPr>
            <w:tcW w:w="3602" w:type="dxa"/>
            <w:shd w:val="clear" w:color="auto" w:fill="auto"/>
            <w:vAlign w:val="center"/>
          </w:tcPr>
          <w:p w14:paraId="3B8318F8" w14:textId="474F11DE"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Réalisation d’une tranchée traversant un réseau HTA à 1 circuits – profondeur 1 m.</w:t>
            </w:r>
          </w:p>
        </w:tc>
        <w:tc>
          <w:tcPr>
            <w:tcW w:w="849" w:type="dxa"/>
            <w:shd w:val="clear" w:color="auto" w:fill="auto"/>
            <w:vAlign w:val="center"/>
          </w:tcPr>
          <w:p w14:paraId="2F61C0BB" w14:textId="3F6D5BA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542B8938" w14:textId="6162B02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1000</w:t>
            </w:r>
          </w:p>
        </w:tc>
        <w:tc>
          <w:tcPr>
            <w:tcW w:w="974" w:type="dxa"/>
            <w:shd w:val="clear" w:color="auto" w:fill="auto"/>
            <w:vAlign w:val="center"/>
          </w:tcPr>
          <w:p w14:paraId="253C0788" w14:textId="220C736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2000</w:t>
            </w:r>
          </w:p>
        </w:tc>
        <w:tc>
          <w:tcPr>
            <w:tcW w:w="1272" w:type="dxa"/>
            <w:shd w:val="clear" w:color="auto" w:fill="auto"/>
            <w:vAlign w:val="center"/>
            <w:hideMark/>
          </w:tcPr>
          <w:p w14:paraId="0AF9AC40"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2751BD70"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5DD2F48"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1A816A2" w14:textId="77777777" w:rsidTr="004C345B">
        <w:trPr>
          <w:trHeight w:val="397"/>
        </w:trPr>
        <w:tc>
          <w:tcPr>
            <w:tcW w:w="585" w:type="dxa"/>
            <w:shd w:val="clear" w:color="auto" w:fill="auto"/>
            <w:vAlign w:val="center"/>
          </w:tcPr>
          <w:p w14:paraId="685E9416" w14:textId="52B408D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57</w:t>
            </w:r>
          </w:p>
        </w:tc>
        <w:tc>
          <w:tcPr>
            <w:tcW w:w="3602" w:type="dxa"/>
            <w:shd w:val="clear" w:color="auto" w:fill="auto"/>
            <w:vAlign w:val="center"/>
          </w:tcPr>
          <w:p w14:paraId="0F6410CC" w14:textId="5FC3F273"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Réalisation d’une tranchée traversant un réseau HTA à 2 circuits – profondeur 1 m.</w:t>
            </w:r>
          </w:p>
        </w:tc>
        <w:tc>
          <w:tcPr>
            <w:tcW w:w="849" w:type="dxa"/>
            <w:shd w:val="clear" w:color="auto" w:fill="auto"/>
            <w:vAlign w:val="center"/>
          </w:tcPr>
          <w:p w14:paraId="0CE51ECE" w14:textId="7B39178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4CDB7D42" w14:textId="584818D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1000</w:t>
            </w:r>
          </w:p>
        </w:tc>
        <w:tc>
          <w:tcPr>
            <w:tcW w:w="974" w:type="dxa"/>
            <w:shd w:val="clear" w:color="auto" w:fill="auto"/>
            <w:vAlign w:val="center"/>
          </w:tcPr>
          <w:p w14:paraId="1B611E34" w14:textId="60ECD92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2000</w:t>
            </w:r>
          </w:p>
        </w:tc>
        <w:tc>
          <w:tcPr>
            <w:tcW w:w="1272" w:type="dxa"/>
            <w:shd w:val="clear" w:color="auto" w:fill="auto"/>
            <w:vAlign w:val="center"/>
            <w:hideMark/>
          </w:tcPr>
          <w:p w14:paraId="77D06078"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1011C28C"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4613E84"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3DDAF43" w14:textId="77777777" w:rsidTr="004C345B">
        <w:trPr>
          <w:trHeight w:val="397"/>
        </w:trPr>
        <w:tc>
          <w:tcPr>
            <w:tcW w:w="585" w:type="dxa"/>
            <w:shd w:val="clear" w:color="auto" w:fill="auto"/>
            <w:vAlign w:val="center"/>
          </w:tcPr>
          <w:p w14:paraId="58792608" w14:textId="79527A3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58</w:t>
            </w:r>
          </w:p>
        </w:tc>
        <w:tc>
          <w:tcPr>
            <w:tcW w:w="3602" w:type="dxa"/>
            <w:shd w:val="clear" w:color="auto" w:fill="auto"/>
            <w:vAlign w:val="center"/>
          </w:tcPr>
          <w:p w14:paraId="3AB4F160" w14:textId="6C28594A"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Réalisation fonçage horizontal DN 200</w:t>
            </w:r>
          </w:p>
        </w:tc>
        <w:tc>
          <w:tcPr>
            <w:tcW w:w="849" w:type="dxa"/>
            <w:shd w:val="clear" w:color="auto" w:fill="auto"/>
            <w:vAlign w:val="center"/>
          </w:tcPr>
          <w:p w14:paraId="4A9CBC00" w14:textId="62F651B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79E53AD1" w14:textId="1EA9874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50</w:t>
            </w:r>
          </w:p>
        </w:tc>
        <w:tc>
          <w:tcPr>
            <w:tcW w:w="974" w:type="dxa"/>
            <w:shd w:val="clear" w:color="auto" w:fill="auto"/>
            <w:vAlign w:val="center"/>
          </w:tcPr>
          <w:p w14:paraId="6A0E5690" w14:textId="68B6EE81"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w:t>
            </w:r>
          </w:p>
        </w:tc>
        <w:tc>
          <w:tcPr>
            <w:tcW w:w="1272" w:type="dxa"/>
            <w:shd w:val="clear" w:color="auto" w:fill="auto"/>
            <w:vAlign w:val="center"/>
            <w:hideMark/>
          </w:tcPr>
          <w:p w14:paraId="431BCF38"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1CE96951"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17A1753"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2A57209" w14:textId="77777777" w:rsidTr="004C345B">
        <w:trPr>
          <w:trHeight w:val="397"/>
        </w:trPr>
        <w:tc>
          <w:tcPr>
            <w:tcW w:w="585" w:type="dxa"/>
            <w:shd w:val="clear" w:color="auto" w:fill="auto"/>
            <w:vAlign w:val="center"/>
          </w:tcPr>
          <w:p w14:paraId="6A99443A" w14:textId="4CE8AA8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59</w:t>
            </w:r>
          </w:p>
        </w:tc>
        <w:tc>
          <w:tcPr>
            <w:tcW w:w="3602" w:type="dxa"/>
            <w:shd w:val="clear" w:color="auto" w:fill="auto"/>
            <w:vAlign w:val="center"/>
          </w:tcPr>
          <w:p w14:paraId="14DB4954" w14:textId="14E394FA"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Caniveau vibrés à 3 gorges diamètre 80</w:t>
            </w:r>
          </w:p>
        </w:tc>
        <w:tc>
          <w:tcPr>
            <w:tcW w:w="849" w:type="dxa"/>
            <w:shd w:val="clear" w:color="auto" w:fill="auto"/>
            <w:vAlign w:val="center"/>
          </w:tcPr>
          <w:p w14:paraId="3B98D057" w14:textId="79D705AC"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707D759D" w14:textId="490182E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100</w:t>
            </w:r>
          </w:p>
        </w:tc>
        <w:tc>
          <w:tcPr>
            <w:tcW w:w="974" w:type="dxa"/>
            <w:shd w:val="clear" w:color="auto" w:fill="auto"/>
            <w:vAlign w:val="center"/>
          </w:tcPr>
          <w:p w14:paraId="18160A57" w14:textId="5A08D09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200</w:t>
            </w:r>
          </w:p>
        </w:tc>
        <w:tc>
          <w:tcPr>
            <w:tcW w:w="1272" w:type="dxa"/>
            <w:shd w:val="clear" w:color="auto" w:fill="auto"/>
            <w:vAlign w:val="center"/>
            <w:hideMark/>
          </w:tcPr>
          <w:p w14:paraId="20975A4A"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696F8293"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75F13C5B"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6DAFDFB" w14:textId="77777777" w:rsidTr="004C345B">
        <w:trPr>
          <w:trHeight w:val="397"/>
        </w:trPr>
        <w:tc>
          <w:tcPr>
            <w:tcW w:w="585" w:type="dxa"/>
            <w:shd w:val="clear" w:color="auto" w:fill="auto"/>
            <w:vAlign w:val="center"/>
          </w:tcPr>
          <w:p w14:paraId="60148A3A" w14:textId="031D139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60</w:t>
            </w:r>
          </w:p>
        </w:tc>
        <w:tc>
          <w:tcPr>
            <w:tcW w:w="3602" w:type="dxa"/>
            <w:shd w:val="clear" w:color="auto" w:fill="auto"/>
            <w:vAlign w:val="center"/>
          </w:tcPr>
          <w:p w14:paraId="0F07AD70" w14:textId="0D842FB1"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de Tube annelé double paroi</w:t>
            </w:r>
          </w:p>
        </w:tc>
        <w:tc>
          <w:tcPr>
            <w:tcW w:w="849" w:type="dxa"/>
            <w:shd w:val="clear" w:color="auto" w:fill="auto"/>
            <w:vAlign w:val="center"/>
          </w:tcPr>
          <w:p w14:paraId="3495576A" w14:textId="23264B8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60473A0C" w14:textId="0F2B792B" w:rsidR="00736629" w:rsidRPr="00025441" w:rsidRDefault="00736629" w:rsidP="00736629">
            <w:pPr>
              <w:jc w:val="center"/>
              <w:rPr>
                <w:rFonts w:asciiTheme="majorBidi" w:hAnsiTheme="majorBidi" w:cstheme="majorBidi"/>
                <w:color w:val="00B050"/>
              </w:rPr>
            </w:pPr>
            <w:r w:rsidRPr="00025441">
              <w:rPr>
                <w:rFonts w:asciiTheme="majorBidi" w:hAnsiTheme="majorBidi" w:cstheme="majorBidi"/>
                <w:color w:val="000000"/>
              </w:rPr>
              <w:t>1000</w:t>
            </w:r>
          </w:p>
        </w:tc>
        <w:tc>
          <w:tcPr>
            <w:tcW w:w="974" w:type="dxa"/>
            <w:shd w:val="clear" w:color="auto" w:fill="auto"/>
            <w:vAlign w:val="center"/>
          </w:tcPr>
          <w:p w14:paraId="278AD592" w14:textId="11D4304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2000</w:t>
            </w:r>
          </w:p>
        </w:tc>
        <w:tc>
          <w:tcPr>
            <w:tcW w:w="1272" w:type="dxa"/>
            <w:shd w:val="clear" w:color="auto" w:fill="auto"/>
            <w:vAlign w:val="center"/>
            <w:hideMark/>
          </w:tcPr>
          <w:p w14:paraId="14301B82"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45" w:type="dxa"/>
            <w:shd w:val="clear" w:color="auto" w:fill="auto"/>
            <w:vAlign w:val="center"/>
            <w:hideMark/>
          </w:tcPr>
          <w:p w14:paraId="149BF90F"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3EAE7C15"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F7E68C5" w14:textId="77777777" w:rsidTr="004C345B">
        <w:trPr>
          <w:trHeight w:val="397"/>
        </w:trPr>
        <w:tc>
          <w:tcPr>
            <w:tcW w:w="585" w:type="dxa"/>
            <w:shd w:val="clear" w:color="auto" w:fill="auto"/>
            <w:vAlign w:val="center"/>
          </w:tcPr>
          <w:p w14:paraId="5A4E638B" w14:textId="144CDC7A"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61</w:t>
            </w:r>
          </w:p>
        </w:tc>
        <w:tc>
          <w:tcPr>
            <w:tcW w:w="3602" w:type="dxa"/>
            <w:shd w:val="clear" w:color="auto" w:fill="auto"/>
            <w:vAlign w:val="center"/>
          </w:tcPr>
          <w:p w14:paraId="0C4DB1C7" w14:textId="63B2EF23"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de protection par support de capot en tôle galvanisée</w:t>
            </w:r>
          </w:p>
        </w:tc>
        <w:tc>
          <w:tcPr>
            <w:tcW w:w="849" w:type="dxa"/>
            <w:shd w:val="clear" w:color="auto" w:fill="auto"/>
            <w:vAlign w:val="center"/>
          </w:tcPr>
          <w:p w14:paraId="1BA9D073" w14:textId="3461D9C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5CAE853F" w14:textId="5696B15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w:t>
            </w:r>
          </w:p>
        </w:tc>
        <w:tc>
          <w:tcPr>
            <w:tcW w:w="974" w:type="dxa"/>
            <w:shd w:val="clear" w:color="auto" w:fill="auto"/>
            <w:vAlign w:val="center"/>
          </w:tcPr>
          <w:p w14:paraId="2E3AA7F1" w14:textId="6E1DD67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15</w:t>
            </w:r>
          </w:p>
        </w:tc>
        <w:tc>
          <w:tcPr>
            <w:tcW w:w="1272" w:type="dxa"/>
            <w:shd w:val="clear" w:color="auto" w:fill="auto"/>
            <w:vAlign w:val="center"/>
          </w:tcPr>
          <w:p w14:paraId="1B498B2A" w14:textId="1BC9B879" w:rsidR="00736629" w:rsidRPr="00025441" w:rsidRDefault="00736629" w:rsidP="00736629">
            <w:pPr>
              <w:jc w:val="center"/>
              <w:rPr>
                <w:rFonts w:asciiTheme="majorBidi" w:hAnsiTheme="majorBidi" w:cstheme="majorBidi"/>
                <w:color w:val="000000"/>
              </w:rPr>
            </w:pPr>
          </w:p>
        </w:tc>
        <w:tc>
          <w:tcPr>
            <w:tcW w:w="1345" w:type="dxa"/>
            <w:shd w:val="clear" w:color="auto" w:fill="auto"/>
            <w:vAlign w:val="center"/>
            <w:hideMark/>
          </w:tcPr>
          <w:p w14:paraId="6F6C9017"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32E0A749" w14:textId="77777777" w:rsidR="00736629" w:rsidRPr="00025441" w:rsidRDefault="00736629" w:rsidP="00736629">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CD1B44F" w14:textId="77777777" w:rsidTr="004C345B">
        <w:trPr>
          <w:trHeight w:val="397"/>
        </w:trPr>
        <w:tc>
          <w:tcPr>
            <w:tcW w:w="585" w:type="dxa"/>
            <w:shd w:val="clear" w:color="auto" w:fill="auto"/>
            <w:vAlign w:val="center"/>
          </w:tcPr>
          <w:p w14:paraId="73315B40" w14:textId="09B91269"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62</w:t>
            </w:r>
          </w:p>
        </w:tc>
        <w:tc>
          <w:tcPr>
            <w:tcW w:w="3602" w:type="dxa"/>
            <w:shd w:val="clear" w:color="auto" w:fill="auto"/>
            <w:vAlign w:val="center"/>
          </w:tcPr>
          <w:p w14:paraId="4786AE2B" w14:textId="1C03F9C6"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Fourniture et pose de protection murale par capot en tôle galvanisée</w:t>
            </w:r>
          </w:p>
        </w:tc>
        <w:tc>
          <w:tcPr>
            <w:tcW w:w="849" w:type="dxa"/>
            <w:shd w:val="clear" w:color="auto" w:fill="auto"/>
            <w:vAlign w:val="center"/>
          </w:tcPr>
          <w:p w14:paraId="14D494A5" w14:textId="7F2098F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w:t>
            </w:r>
          </w:p>
        </w:tc>
        <w:tc>
          <w:tcPr>
            <w:tcW w:w="940" w:type="dxa"/>
            <w:shd w:val="clear" w:color="auto" w:fill="auto"/>
            <w:vAlign w:val="center"/>
          </w:tcPr>
          <w:p w14:paraId="3A573C6F" w14:textId="796BC17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w:t>
            </w:r>
          </w:p>
        </w:tc>
        <w:tc>
          <w:tcPr>
            <w:tcW w:w="974" w:type="dxa"/>
            <w:shd w:val="clear" w:color="auto" w:fill="auto"/>
            <w:vAlign w:val="center"/>
          </w:tcPr>
          <w:p w14:paraId="3FB63488" w14:textId="35EAF41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15</w:t>
            </w:r>
          </w:p>
        </w:tc>
        <w:tc>
          <w:tcPr>
            <w:tcW w:w="1272" w:type="dxa"/>
            <w:shd w:val="clear" w:color="auto" w:fill="auto"/>
            <w:vAlign w:val="center"/>
          </w:tcPr>
          <w:p w14:paraId="4C0A26D0" w14:textId="77777777" w:rsidR="00736629" w:rsidRPr="00025441" w:rsidRDefault="00736629" w:rsidP="00736629">
            <w:pPr>
              <w:jc w:val="center"/>
              <w:rPr>
                <w:rFonts w:asciiTheme="majorBidi" w:hAnsiTheme="majorBidi" w:cstheme="majorBidi"/>
                <w:color w:val="000000"/>
              </w:rPr>
            </w:pPr>
          </w:p>
        </w:tc>
        <w:tc>
          <w:tcPr>
            <w:tcW w:w="1345" w:type="dxa"/>
            <w:shd w:val="clear" w:color="auto" w:fill="auto"/>
            <w:vAlign w:val="center"/>
          </w:tcPr>
          <w:p w14:paraId="3C7FD87F"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0FA15F4D" w14:textId="77777777" w:rsidR="00736629" w:rsidRPr="00025441" w:rsidRDefault="00736629" w:rsidP="00736629">
            <w:pPr>
              <w:jc w:val="center"/>
              <w:rPr>
                <w:rFonts w:asciiTheme="majorBidi" w:hAnsiTheme="majorBidi" w:cstheme="majorBidi"/>
                <w:b/>
                <w:bCs/>
                <w:color w:val="000000"/>
              </w:rPr>
            </w:pPr>
          </w:p>
        </w:tc>
      </w:tr>
      <w:tr w:rsidR="004C345B" w:rsidRPr="00025441" w14:paraId="24A7BC98" w14:textId="77777777" w:rsidTr="004C345B">
        <w:trPr>
          <w:trHeight w:val="397"/>
        </w:trPr>
        <w:tc>
          <w:tcPr>
            <w:tcW w:w="585" w:type="dxa"/>
            <w:shd w:val="clear" w:color="auto" w:fill="auto"/>
            <w:vAlign w:val="center"/>
          </w:tcPr>
          <w:p w14:paraId="330CE009" w14:textId="11A3C166"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63</w:t>
            </w:r>
          </w:p>
        </w:tc>
        <w:tc>
          <w:tcPr>
            <w:tcW w:w="3602" w:type="dxa"/>
            <w:shd w:val="clear" w:color="auto" w:fill="auto"/>
            <w:vAlign w:val="center"/>
          </w:tcPr>
          <w:p w14:paraId="0FFB912A" w14:textId="523F16C2"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Réfection chaussée revêtue bitume ordinaire</w:t>
            </w:r>
          </w:p>
        </w:tc>
        <w:tc>
          <w:tcPr>
            <w:tcW w:w="849" w:type="dxa"/>
            <w:shd w:val="clear" w:color="auto" w:fill="auto"/>
            <w:vAlign w:val="center"/>
          </w:tcPr>
          <w:p w14:paraId="40FCAE35" w14:textId="5958ECDD"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M2</w:t>
            </w:r>
          </w:p>
        </w:tc>
        <w:tc>
          <w:tcPr>
            <w:tcW w:w="940" w:type="dxa"/>
            <w:shd w:val="clear" w:color="auto" w:fill="auto"/>
            <w:vAlign w:val="center"/>
          </w:tcPr>
          <w:p w14:paraId="38B3F8B4" w14:textId="4383B2B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80</w:t>
            </w:r>
          </w:p>
        </w:tc>
        <w:tc>
          <w:tcPr>
            <w:tcW w:w="974" w:type="dxa"/>
            <w:shd w:val="clear" w:color="auto" w:fill="auto"/>
            <w:vAlign w:val="center"/>
          </w:tcPr>
          <w:p w14:paraId="6B58D5DF" w14:textId="2E6B63C1"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160</w:t>
            </w:r>
          </w:p>
        </w:tc>
        <w:tc>
          <w:tcPr>
            <w:tcW w:w="1272" w:type="dxa"/>
            <w:shd w:val="clear" w:color="auto" w:fill="auto"/>
            <w:vAlign w:val="center"/>
          </w:tcPr>
          <w:p w14:paraId="4A11CCF7" w14:textId="77777777" w:rsidR="00736629" w:rsidRPr="00025441" w:rsidRDefault="00736629" w:rsidP="00736629">
            <w:pPr>
              <w:jc w:val="center"/>
              <w:rPr>
                <w:rFonts w:asciiTheme="majorBidi" w:hAnsiTheme="majorBidi" w:cstheme="majorBidi"/>
                <w:color w:val="000000"/>
              </w:rPr>
            </w:pPr>
          </w:p>
        </w:tc>
        <w:tc>
          <w:tcPr>
            <w:tcW w:w="1345" w:type="dxa"/>
            <w:shd w:val="clear" w:color="auto" w:fill="auto"/>
            <w:vAlign w:val="center"/>
          </w:tcPr>
          <w:p w14:paraId="27F0EA70"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605E81D5" w14:textId="77777777" w:rsidR="00736629" w:rsidRPr="00025441" w:rsidRDefault="00736629" w:rsidP="00736629">
            <w:pPr>
              <w:jc w:val="center"/>
              <w:rPr>
                <w:rFonts w:asciiTheme="majorBidi" w:hAnsiTheme="majorBidi" w:cstheme="majorBidi"/>
                <w:b/>
                <w:bCs/>
                <w:color w:val="000000"/>
              </w:rPr>
            </w:pPr>
          </w:p>
        </w:tc>
      </w:tr>
      <w:tr w:rsidR="004C345B" w:rsidRPr="00025441" w14:paraId="4D7222C0" w14:textId="77777777" w:rsidTr="004C345B">
        <w:trPr>
          <w:trHeight w:val="397"/>
        </w:trPr>
        <w:tc>
          <w:tcPr>
            <w:tcW w:w="585" w:type="dxa"/>
            <w:shd w:val="clear" w:color="auto" w:fill="auto"/>
            <w:vAlign w:val="center"/>
          </w:tcPr>
          <w:p w14:paraId="18A10072" w14:textId="68DEBE1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64</w:t>
            </w:r>
          </w:p>
        </w:tc>
        <w:tc>
          <w:tcPr>
            <w:tcW w:w="3602" w:type="dxa"/>
            <w:shd w:val="clear" w:color="auto" w:fill="auto"/>
            <w:vAlign w:val="center"/>
          </w:tcPr>
          <w:p w14:paraId="739AC42B" w14:textId="442ECC5F"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Réfection chaussée revêtue enrobé</w:t>
            </w:r>
          </w:p>
        </w:tc>
        <w:tc>
          <w:tcPr>
            <w:tcW w:w="849" w:type="dxa"/>
            <w:shd w:val="clear" w:color="auto" w:fill="auto"/>
            <w:vAlign w:val="center"/>
          </w:tcPr>
          <w:p w14:paraId="13648CA7" w14:textId="526340D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M2</w:t>
            </w:r>
          </w:p>
        </w:tc>
        <w:tc>
          <w:tcPr>
            <w:tcW w:w="940" w:type="dxa"/>
            <w:shd w:val="clear" w:color="auto" w:fill="auto"/>
            <w:vAlign w:val="center"/>
          </w:tcPr>
          <w:p w14:paraId="13748CDB" w14:textId="44BA3F68"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80</w:t>
            </w:r>
          </w:p>
        </w:tc>
        <w:tc>
          <w:tcPr>
            <w:tcW w:w="974" w:type="dxa"/>
            <w:shd w:val="clear" w:color="auto" w:fill="auto"/>
            <w:vAlign w:val="center"/>
          </w:tcPr>
          <w:p w14:paraId="794C6B25" w14:textId="381F5C70"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160</w:t>
            </w:r>
          </w:p>
        </w:tc>
        <w:tc>
          <w:tcPr>
            <w:tcW w:w="1272" w:type="dxa"/>
            <w:shd w:val="clear" w:color="auto" w:fill="auto"/>
            <w:vAlign w:val="center"/>
          </w:tcPr>
          <w:p w14:paraId="03B7767D" w14:textId="77777777" w:rsidR="00736629" w:rsidRPr="00025441" w:rsidRDefault="00736629" w:rsidP="00736629">
            <w:pPr>
              <w:jc w:val="center"/>
              <w:rPr>
                <w:rFonts w:asciiTheme="majorBidi" w:hAnsiTheme="majorBidi" w:cstheme="majorBidi"/>
                <w:color w:val="000000"/>
              </w:rPr>
            </w:pPr>
          </w:p>
        </w:tc>
        <w:tc>
          <w:tcPr>
            <w:tcW w:w="1345" w:type="dxa"/>
            <w:shd w:val="clear" w:color="auto" w:fill="auto"/>
            <w:vAlign w:val="center"/>
          </w:tcPr>
          <w:p w14:paraId="30493942"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04265406" w14:textId="77777777" w:rsidR="00736629" w:rsidRPr="00025441" w:rsidRDefault="00736629" w:rsidP="00736629">
            <w:pPr>
              <w:jc w:val="center"/>
              <w:rPr>
                <w:rFonts w:asciiTheme="majorBidi" w:hAnsiTheme="majorBidi" w:cstheme="majorBidi"/>
                <w:b/>
                <w:bCs/>
                <w:color w:val="000000"/>
              </w:rPr>
            </w:pPr>
          </w:p>
        </w:tc>
      </w:tr>
      <w:tr w:rsidR="004C345B" w:rsidRPr="00025441" w14:paraId="71D8C510" w14:textId="77777777" w:rsidTr="004C345B">
        <w:trPr>
          <w:trHeight w:val="397"/>
        </w:trPr>
        <w:tc>
          <w:tcPr>
            <w:tcW w:w="585" w:type="dxa"/>
            <w:shd w:val="clear" w:color="auto" w:fill="auto"/>
            <w:vAlign w:val="center"/>
          </w:tcPr>
          <w:p w14:paraId="5733E3F7" w14:textId="2629FE7E"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65</w:t>
            </w:r>
          </w:p>
        </w:tc>
        <w:tc>
          <w:tcPr>
            <w:tcW w:w="3602" w:type="dxa"/>
            <w:shd w:val="clear" w:color="auto" w:fill="auto"/>
            <w:vAlign w:val="center"/>
          </w:tcPr>
          <w:p w14:paraId="7CBD6E1E" w14:textId="3414FE64"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Réfection trottoir revêtement dallage/carrelage ordinaire</w:t>
            </w:r>
          </w:p>
        </w:tc>
        <w:tc>
          <w:tcPr>
            <w:tcW w:w="849" w:type="dxa"/>
            <w:shd w:val="clear" w:color="auto" w:fill="auto"/>
            <w:vAlign w:val="center"/>
          </w:tcPr>
          <w:p w14:paraId="0A366A9D" w14:textId="24701B4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M2</w:t>
            </w:r>
          </w:p>
        </w:tc>
        <w:tc>
          <w:tcPr>
            <w:tcW w:w="940" w:type="dxa"/>
            <w:shd w:val="clear" w:color="auto" w:fill="auto"/>
            <w:vAlign w:val="center"/>
          </w:tcPr>
          <w:p w14:paraId="64A4CA4C" w14:textId="7BD2F0D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80</w:t>
            </w:r>
          </w:p>
        </w:tc>
        <w:tc>
          <w:tcPr>
            <w:tcW w:w="974" w:type="dxa"/>
            <w:shd w:val="clear" w:color="auto" w:fill="auto"/>
            <w:vAlign w:val="center"/>
          </w:tcPr>
          <w:p w14:paraId="20F1A778" w14:textId="666E72F2"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160</w:t>
            </w:r>
          </w:p>
        </w:tc>
        <w:tc>
          <w:tcPr>
            <w:tcW w:w="1272" w:type="dxa"/>
            <w:shd w:val="clear" w:color="auto" w:fill="auto"/>
            <w:vAlign w:val="center"/>
          </w:tcPr>
          <w:p w14:paraId="71B2629C" w14:textId="77777777" w:rsidR="00736629" w:rsidRPr="00025441" w:rsidRDefault="00736629" w:rsidP="00736629">
            <w:pPr>
              <w:jc w:val="center"/>
              <w:rPr>
                <w:rFonts w:asciiTheme="majorBidi" w:hAnsiTheme="majorBidi" w:cstheme="majorBidi"/>
                <w:color w:val="000000"/>
              </w:rPr>
            </w:pPr>
          </w:p>
        </w:tc>
        <w:tc>
          <w:tcPr>
            <w:tcW w:w="1345" w:type="dxa"/>
            <w:shd w:val="clear" w:color="auto" w:fill="auto"/>
            <w:vAlign w:val="center"/>
          </w:tcPr>
          <w:p w14:paraId="637DE777"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7025B68A" w14:textId="77777777" w:rsidR="00736629" w:rsidRPr="00025441" w:rsidRDefault="00736629" w:rsidP="00736629">
            <w:pPr>
              <w:jc w:val="center"/>
              <w:rPr>
                <w:rFonts w:asciiTheme="majorBidi" w:hAnsiTheme="majorBidi" w:cstheme="majorBidi"/>
                <w:b/>
                <w:bCs/>
                <w:color w:val="000000"/>
              </w:rPr>
            </w:pPr>
          </w:p>
        </w:tc>
      </w:tr>
      <w:tr w:rsidR="004C345B" w:rsidRPr="00025441" w14:paraId="45301D0F" w14:textId="77777777" w:rsidTr="004C345B">
        <w:trPr>
          <w:trHeight w:val="397"/>
        </w:trPr>
        <w:tc>
          <w:tcPr>
            <w:tcW w:w="585" w:type="dxa"/>
            <w:shd w:val="clear" w:color="auto" w:fill="auto"/>
            <w:vAlign w:val="center"/>
          </w:tcPr>
          <w:p w14:paraId="33F72066" w14:textId="363C9E1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66</w:t>
            </w:r>
          </w:p>
        </w:tc>
        <w:tc>
          <w:tcPr>
            <w:tcW w:w="3602" w:type="dxa"/>
            <w:shd w:val="clear" w:color="auto" w:fill="auto"/>
            <w:vAlign w:val="center"/>
          </w:tcPr>
          <w:p w14:paraId="2AA2B82E" w14:textId="4E89623F"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Réfection trottoir revêtement dallage/carrelage spécial</w:t>
            </w:r>
          </w:p>
        </w:tc>
        <w:tc>
          <w:tcPr>
            <w:tcW w:w="849" w:type="dxa"/>
            <w:shd w:val="clear" w:color="auto" w:fill="auto"/>
            <w:vAlign w:val="center"/>
          </w:tcPr>
          <w:p w14:paraId="3F808F5B" w14:textId="078AE3D5"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M2</w:t>
            </w:r>
          </w:p>
        </w:tc>
        <w:tc>
          <w:tcPr>
            <w:tcW w:w="940" w:type="dxa"/>
            <w:shd w:val="clear" w:color="auto" w:fill="auto"/>
            <w:vAlign w:val="center"/>
          </w:tcPr>
          <w:p w14:paraId="42087D4F" w14:textId="765306CB"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80</w:t>
            </w:r>
          </w:p>
        </w:tc>
        <w:tc>
          <w:tcPr>
            <w:tcW w:w="974" w:type="dxa"/>
            <w:shd w:val="clear" w:color="auto" w:fill="auto"/>
            <w:vAlign w:val="center"/>
          </w:tcPr>
          <w:p w14:paraId="5ABC2513" w14:textId="6A387E39"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160</w:t>
            </w:r>
          </w:p>
        </w:tc>
        <w:tc>
          <w:tcPr>
            <w:tcW w:w="1272" w:type="dxa"/>
            <w:shd w:val="clear" w:color="auto" w:fill="auto"/>
            <w:vAlign w:val="center"/>
          </w:tcPr>
          <w:p w14:paraId="7EE740E3" w14:textId="77777777" w:rsidR="00736629" w:rsidRPr="00025441" w:rsidRDefault="00736629" w:rsidP="00736629">
            <w:pPr>
              <w:jc w:val="center"/>
              <w:rPr>
                <w:rFonts w:asciiTheme="majorBidi" w:hAnsiTheme="majorBidi" w:cstheme="majorBidi"/>
                <w:color w:val="000000"/>
              </w:rPr>
            </w:pPr>
          </w:p>
        </w:tc>
        <w:tc>
          <w:tcPr>
            <w:tcW w:w="1345" w:type="dxa"/>
            <w:shd w:val="clear" w:color="auto" w:fill="auto"/>
            <w:vAlign w:val="center"/>
          </w:tcPr>
          <w:p w14:paraId="08B12F64"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1073CA9A" w14:textId="77777777" w:rsidR="00736629" w:rsidRPr="00025441" w:rsidRDefault="00736629" w:rsidP="00736629">
            <w:pPr>
              <w:jc w:val="center"/>
              <w:rPr>
                <w:rFonts w:asciiTheme="majorBidi" w:hAnsiTheme="majorBidi" w:cstheme="majorBidi"/>
                <w:b/>
                <w:bCs/>
                <w:color w:val="000000"/>
              </w:rPr>
            </w:pPr>
          </w:p>
        </w:tc>
      </w:tr>
      <w:tr w:rsidR="004C345B" w:rsidRPr="00025441" w14:paraId="7B72926E" w14:textId="77777777" w:rsidTr="004C345B">
        <w:trPr>
          <w:trHeight w:val="397"/>
        </w:trPr>
        <w:tc>
          <w:tcPr>
            <w:tcW w:w="585" w:type="dxa"/>
            <w:shd w:val="clear" w:color="auto" w:fill="auto"/>
            <w:vAlign w:val="center"/>
          </w:tcPr>
          <w:p w14:paraId="298D8000" w14:textId="144F40E1"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67</w:t>
            </w:r>
          </w:p>
        </w:tc>
        <w:tc>
          <w:tcPr>
            <w:tcW w:w="3602" w:type="dxa"/>
            <w:shd w:val="clear" w:color="auto" w:fill="auto"/>
            <w:vAlign w:val="center"/>
          </w:tcPr>
          <w:p w14:paraId="347453D9" w14:textId="3F78A7FE" w:rsidR="00736629" w:rsidRPr="00025441" w:rsidRDefault="00736629" w:rsidP="00C844F4">
            <w:pPr>
              <w:jc w:val="both"/>
              <w:rPr>
                <w:rFonts w:asciiTheme="majorBidi" w:hAnsiTheme="majorBidi" w:cstheme="majorBidi"/>
                <w:color w:val="000000"/>
              </w:rPr>
            </w:pPr>
            <w:r w:rsidRPr="00025441">
              <w:rPr>
                <w:rFonts w:asciiTheme="majorBidi" w:hAnsiTheme="majorBidi" w:cstheme="majorBidi"/>
                <w:color w:val="000000"/>
              </w:rPr>
              <w:t>Confection et pose de Borne de signalisation MT</w:t>
            </w:r>
          </w:p>
        </w:tc>
        <w:tc>
          <w:tcPr>
            <w:tcW w:w="849" w:type="dxa"/>
            <w:shd w:val="clear" w:color="auto" w:fill="auto"/>
            <w:vAlign w:val="center"/>
          </w:tcPr>
          <w:p w14:paraId="6DC1691F" w14:textId="12D19437"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2FEABA6E" w14:textId="0D2FCCC3"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40</w:t>
            </w:r>
          </w:p>
        </w:tc>
        <w:tc>
          <w:tcPr>
            <w:tcW w:w="974" w:type="dxa"/>
            <w:shd w:val="clear" w:color="auto" w:fill="auto"/>
            <w:vAlign w:val="center"/>
          </w:tcPr>
          <w:p w14:paraId="5AFEE4A7" w14:textId="7DCF12F4" w:rsidR="00736629" w:rsidRPr="00025441" w:rsidRDefault="00736629" w:rsidP="00736629">
            <w:pPr>
              <w:jc w:val="center"/>
              <w:rPr>
                <w:rFonts w:asciiTheme="majorBidi" w:hAnsiTheme="majorBidi" w:cstheme="majorBidi"/>
                <w:color w:val="000000"/>
              </w:rPr>
            </w:pPr>
            <w:r w:rsidRPr="00025441">
              <w:rPr>
                <w:rFonts w:asciiTheme="majorBidi" w:hAnsiTheme="majorBidi" w:cstheme="majorBidi"/>
                <w:color w:val="000000"/>
              </w:rPr>
              <w:t>80</w:t>
            </w:r>
          </w:p>
        </w:tc>
        <w:tc>
          <w:tcPr>
            <w:tcW w:w="1272" w:type="dxa"/>
            <w:shd w:val="clear" w:color="auto" w:fill="auto"/>
            <w:vAlign w:val="center"/>
          </w:tcPr>
          <w:p w14:paraId="7F96BA93" w14:textId="77777777" w:rsidR="00736629" w:rsidRPr="00025441" w:rsidRDefault="00736629" w:rsidP="00736629">
            <w:pPr>
              <w:jc w:val="center"/>
              <w:rPr>
                <w:rFonts w:asciiTheme="majorBidi" w:hAnsiTheme="majorBidi" w:cstheme="majorBidi"/>
                <w:color w:val="000000"/>
              </w:rPr>
            </w:pPr>
          </w:p>
        </w:tc>
        <w:tc>
          <w:tcPr>
            <w:tcW w:w="1345" w:type="dxa"/>
            <w:shd w:val="clear" w:color="auto" w:fill="auto"/>
            <w:vAlign w:val="center"/>
          </w:tcPr>
          <w:p w14:paraId="5480866C" w14:textId="77777777" w:rsidR="00736629" w:rsidRPr="00025441" w:rsidRDefault="00736629" w:rsidP="00736629">
            <w:pPr>
              <w:jc w:val="center"/>
              <w:rPr>
                <w:rFonts w:asciiTheme="majorBidi" w:hAnsiTheme="majorBidi" w:cstheme="majorBidi"/>
                <w:b/>
                <w:bCs/>
                <w:color w:val="000000"/>
              </w:rPr>
            </w:pPr>
          </w:p>
        </w:tc>
        <w:tc>
          <w:tcPr>
            <w:tcW w:w="1359" w:type="dxa"/>
            <w:shd w:val="clear" w:color="auto" w:fill="auto"/>
            <w:vAlign w:val="center"/>
          </w:tcPr>
          <w:p w14:paraId="61B1C229" w14:textId="77777777" w:rsidR="00736629" w:rsidRPr="00025441" w:rsidRDefault="00736629" w:rsidP="00736629">
            <w:pPr>
              <w:jc w:val="center"/>
              <w:rPr>
                <w:rFonts w:asciiTheme="majorBidi" w:hAnsiTheme="majorBidi" w:cstheme="majorBidi"/>
                <w:b/>
                <w:bCs/>
                <w:color w:val="000000"/>
              </w:rPr>
            </w:pPr>
          </w:p>
        </w:tc>
      </w:tr>
      <w:tr w:rsidR="004C345B" w:rsidRPr="00025441" w14:paraId="005FF2FA" w14:textId="77777777" w:rsidTr="004C345B">
        <w:trPr>
          <w:trHeight w:val="397"/>
        </w:trPr>
        <w:tc>
          <w:tcPr>
            <w:tcW w:w="585" w:type="dxa"/>
            <w:shd w:val="clear" w:color="auto" w:fill="auto"/>
            <w:vAlign w:val="center"/>
          </w:tcPr>
          <w:p w14:paraId="4D0E75A2" w14:textId="1944676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68</w:t>
            </w:r>
          </w:p>
        </w:tc>
        <w:tc>
          <w:tcPr>
            <w:tcW w:w="3602" w:type="dxa"/>
            <w:shd w:val="clear" w:color="auto" w:fill="auto"/>
            <w:vAlign w:val="center"/>
          </w:tcPr>
          <w:p w14:paraId="3EC3A643" w14:textId="703FE435"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Confection d’un regard pour les canalisation HTA</w:t>
            </w:r>
          </w:p>
        </w:tc>
        <w:tc>
          <w:tcPr>
            <w:tcW w:w="849" w:type="dxa"/>
            <w:shd w:val="clear" w:color="auto" w:fill="auto"/>
            <w:vAlign w:val="center"/>
          </w:tcPr>
          <w:p w14:paraId="72CE2D15" w14:textId="5E22C6E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6AA4692D" w14:textId="773488D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974" w:type="dxa"/>
            <w:shd w:val="clear" w:color="auto" w:fill="auto"/>
            <w:vAlign w:val="center"/>
          </w:tcPr>
          <w:p w14:paraId="4063C893" w14:textId="3573926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80</w:t>
            </w:r>
          </w:p>
        </w:tc>
        <w:tc>
          <w:tcPr>
            <w:tcW w:w="1272" w:type="dxa"/>
            <w:shd w:val="clear" w:color="auto" w:fill="auto"/>
            <w:vAlign w:val="center"/>
          </w:tcPr>
          <w:p w14:paraId="4F129874"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176F66F2" w14:textId="2DC446AC"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27CD0C5C" w14:textId="5DD7F260"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DBD75B6" w14:textId="77777777" w:rsidTr="004C345B">
        <w:trPr>
          <w:trHeight w:val="397"/>
        </w:trPr>
        <w:tc>
          <w:tcPr>
            <w:tcW w:w="585" w:type="dxa"/>
            <w:shd w:val="clear" w:color="auto" w:fill="auto"/>
            <w:vAlign w:val="center"/>
          </w:tcPr>
          <w:p w14:paraId="494B3697" w14:textId="407A2810"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69</w:t>
            </w:r>
          </w:p>
        </w:tc>
        <w:tc>
          <w:tcPr>
            <w:tcW w:w="3602" w:type="dxa"/>
            <w:shd w:val="clear" w:color="auto" w:fill="auto"/>
            <w:vAlign w:val="center"/>
          </w:tcPr>
          <w:p w14:paraId="657A2C79" w14:textId="295FC9D3"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Réalisation de fouilles localisées après détection de défaut sur câble HTA existant (sans réparation du câble)</w:t>
            </w:r>
          </w:p>
        </w:tc>
        <w:tc>
          <w:tcPr>
            <w:tcW w:w="849" w:type="dxa"/>
            <w:shd w:val="clear" w:color="auto" w:fill="auto"/>
            <w:vAlign w:val="center"/>
          </w:tcPr>
          <w:p w14:paraId="1B091432" w14:textId="5ACE7F9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6588DC4" w14:textId="3F0198D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974" w:type="dxa"/>
            <w:shd w:val="clear" w:color="auto" w:fill="auto"/>
            <w:vAlign w:val="center"/>
          </w:tcPr>
          <w:p w14:paraId="4E437C9B" w14:textId="3B50AFB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80</w:t>
            </w:r>
          </w:p>
        </w:tc>
        <w:tc>
          <w:tcPr>
            <w:tcW w:w="1272" w:type="dxa"/>
            <w:shd w:val="clear" w:color="auto" w:fill="auto"/>
            <w:vAlign w:val="center"/>
          </w:tcPr>
          <w:p w14:paraId="0E102F70"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1DF88919" w14:textId="2172E4BE"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62B03A67" w14:textId="4FBE02E5"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E91283E" w14:textId="77777777" w:rsidTr="004C345B">
        <w:trPr>
          <w:trHeight w:val="397"/>
        </w:trPr>
        <w:tc>
          <w:tcPr>
            <w:tcW w:w="585" w:type="dxa"/>
            <w:shd w:val="clear" w:color="auto" w:fill="auto"/>
            <w:vAlign w:val="center"/>
          </w:tcPr>
          <w:p w14:paraId="6B944AB4" w14:textId="4781FC0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70</w:t>
            </w:r>
          </w:p>
        </w:tc>
        <w:tc>
          <w:tcPr>
            <w:tcW w:w="3602" w:type="dxa"/>
            <w:shd w:val="clear" w:color="auto" w:fill="auto"/>
            <w:vAlign w:val="center"/>
          </w:tcPr>
          <w:p w14:paraId="3302BA1A" w14:textId="60AEADE0"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Remise en conformité d'extracteur </w:t>
            </w:r>
          </w:p>
        </w:tc>
        <w:tc>
          <w:tcPr>
            <w:tcW w:w="849" w:type="dxa"/>
            <w:shd w:val="clear" w:color="auto" w:fill="auto"/>
            <w:vAlign w:val="center"/>
          </w:tcPr>
          <w:p w14:paraId="0AAA41B4" w14:textId="2851449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0A74A17" w14:textId="50C1230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974" w:type="dxa"/>
            <w:shd w:val="clear" w:color="auto" w:fill="auto"/>
            <w:vAlign w:val="center"/>
          </w:tcPr>
          <w:p w14:paraId="6CD23AEE" w14:textId="1C68C88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w:t>
            </w:r>
          </w:p>
        </w:tc>
        <w:tc>
          <w:tcPr>
            <w:tcW w:w="1272" w:type="dxa"/>
            <w:shd w:val="clear" w:color="auto" w:fill="auto"/>
            <w:vAlign w:val="center"/>
          </w:tcPr>
          <w:p w14:paraId="582BAFD9"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1F060D8C" w14:textId="7AE119AF"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4642750C" w14:textId="28A35572"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B5F547A" w14:textId="77777777" w:rsidTr="004C345B">
        <w:trPr>
          <w:trHeight w:val="397"/>
        </w:trPr>
        <w:tc>
          <w:tcPr>
            <w:tcW w:w="585" w:type="dxa"/>
            <w:shd w:val="clear" w:color="auto" w:fill="auto"/>
            <w:vAlign w:val="center"/>
          </w:tcPr>
          <w:p w14:paraId="1F59C0E4" w14:textId="270D31F8"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71</w:t>
            </w:r>
          </w:p>
        </w:tc>
        <w:tc>
          <w:tcPr>
            <w:tcW w:w="3602" w:type="dxa"/>
            <w:shd w:val="clear" w:color="auto" w:fill="auto"/>
            <w:vAlign w:val="center"/>
          </w:tcPr>
          <w:p w14:paraId="5149BAC7" w14:textId="4042B3DC"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Ramassage des déblais et ordures aux alentours d'un poste</w:t>
            </w:r>
          </w:p>
        </w:tc>
        <w:tc>
          <w:tcPr>
            <w:tcW w:w="849" w:type="dxa"/>
            <w:shd w:val="clear" w:color="auto" w:fill="auto"/>
            <w:vAlign w:val="center"/>
          </w:tcPr>
          <w:p w14:paraId="148F36DE" w14:textId="59FAE4A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55389C91" w14:textId="09238DF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3</w:t>
            </w:r>
          </w:p>
        </w:tc>
        <w:tc>
          <w:tcPr>
            <w:tcW w:w="974" w:type="dxa"/>
            <w:shd w:val="clear" w:color="auto" w:fill="auto"/>
            <w:vAlign w:val="center"/>
          </w:tcPr>
          <w:p w14:paraId="77DB502C" w14:textId="3409799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6</w:t>
            </w:r>
          </w:p>
        </w:tc>
        <w:tc>
          <w:tcPr>
            <w:tcW w:w="1272" w:type="dxa"/>
            <w:shd w:val="clear" w:color="auto" w:fill="auto"/>
            <w:vAlign w:val="center"/>
          </w:tcPr>
          <w:p w14:paraId="339F9E99" w14:textId="0A347625"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0D941BBE"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5F8F86E"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4FB7D4D" w14:textId="77777777" w:rsidTr="004C345B">
        <w:trPr>
          <w:trHeight w:val="397"/>
        </w:trPr>
        <w:tc>
          <w:tcPr>
            <w:tcW w:w="585" w:type="dxa"/>
            <w:shd w:val="clear" w:color="auto" w:fill="auto"/>
            <w:vAlign w:val="center"/>
          </w:tcPr>
          <w:p w14:paraId="53388EDB" w14:textId="6A8A9FA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72</w:t>
            </w:r>
          </w:p>
        </w:tc>
        <w:tc>
          <w:tcPr>
            <w:tcW w:w="3602" w:type="dxa"/>
            <w:shd w:val="clear" w:color="auto" w:fill="auto"/>
            <w:vAlign w:val="center"/>
          </w:tcPr>
          <w:p w14:paraId="3BCD4CCA" w14:textId="631B7E91"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Refonte de la canalisation d'éclairage du poste y compris goulottes, fillerie et accessoires nécessaires </w:t>
            </w:r>
          </w:p>
        </w:tc>
        <w:tc>
          <w:tcPr>
            <w:tcW w:w="849" w:type="dxa"/>
            <w:shd w:val="clear" w:color="auto" w:fill="auto"/>
            <w:vAlign w:val="center"/>
          </w:tcPr>
          <w:p w14:paraId="4E07A412" w14:textId="30D363A8"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62E1358" w14:textId="38A2FBD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00A8D16B" w14:textId="5FA4892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67769D0E" w14:textId="19A50E75"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4C742237"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E516E26"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CF146AB" w14:textId="77777777" w:rsidTr="004C345B">
        <w:trPr>
          <w:trHeight w:val="397"/>
        </w:trPr>
        <w:tc>
          <w:tcPr>
            <w:tcW w:w="585" w:type="dxa"/>
            <w:shd w:val="clear" w:color="auto" w:fill="auto"/>
            <w:vAlign w:val="center"/>
          </w:tcPr>
          <w:p w14:paraId="2F02B01E" w14:textId="462F58E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73</w:t>
            </w:r>
          </w:p>
        </w:tc>
        <w:tc>
          <w:tcPr>
            <w:tcW w:w="3602" w:type="dxa"/>
            <w:shd w:val="clear" w:color="auto" w:fill="auto"/>
            <w:vAlign w:val="center"/>
          </w:tcPr>
          <w:p w14:paraId="152B2AC5" w14:textId="2172F37C"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installation d'un Bloc autonome d'éclairage de sécurité y compris canalisations et fileries</w:t>
            </w:r>
          </w:p>
        </w:tc>
        <w:tc>
          <w:tcPr>
            <w:tcW w:w="849" w:type="dxa"/>
            <w:shd w:val="clear" w:color="auto" w:fill="auto"/>
            <w:vAlign w:val="center"/>
          </w:tcPr>
          <w:p w14:paraId="34148010" w14:textId="51F393C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181BE02" w14:textId="0879B1F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3962FE30" w14:textId="3FADBED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25BE3867" w14:textId="6C286E00"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0D868D68"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7DEB74E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C7A89F0" w14:textId="77777777" w:rsidTr="004C345B">
        <w:trPr>
          <w:trHeight w:val="397"/>
        </w:trPr>
        <w:tc>
          <w:tcPr>
            <w:tcW w:w="585" w:type="dxa"/>
            <w:shd w:val="clear" w:color="auto" w:fill="auto"/>
            <w:vAlign w:val="center"/>
          </w:tcPr>
          <w:p w14:paraId="5F30EC28" w14:textId="077F94C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74</w:t>
            </w:r>
          </w:p>
        </w:tc>
        <w:tc>
          <w:tcPr>
            <w:tcW w:w="3602" w:type="dxa"/>
            <w:shd w:val="clear" w:color="auto" w:fill="auto"/>
            <w:vAlign w:val="center"/>
          </w:tcPr>
          <w:p w14:paraId="72E092CB" w14:textId="447B5921"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montage de l’équipement d’un poste de transformation type ouvert – poste type rural ou maçonné haut</w:t>
            </w:r>
          </w:p>
        </w:tc>
        <w:tc>
          <w:tcPr>
            <w:tcW w:w="849" w:type="dxa"/>
            <w:shd w:val="clear" w:color="auto" w:fill="auto"/>
            <w:vAlign w:val="center"/>
          </w:tcPr>
          <w:p w14:paraId="2C6C74E7" w14:textId="4B1721B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57CD7ED5" w14:textId="5175B52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0187A513" w14:textId="631717D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4BD46866" w14:textId="6610EB7C"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2EB5E820"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396D51E"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2B0610CB" w14:textId="77777777" w:rsidTr="004C345B">
        <w:trPr>
          <w:trHeight w:val="397"/>
        </w:trPr>
        <w:tc>
          <w:tcPr>
            <w:tcW w:w="585" w:type="dxa"/>
            <w:shd w:val="clear" w:color="auto" w:fill="auto"/>
            <w:vAlign w:val="center"/>
          </w:tcPr>
          <w:p w14:paraId="240A6BD8" w14:textId="0596422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75</w:t>
            </w:r>
          </w:p>
        </w:tc>
        <w:tc>
          <w:tcPr>
            <w:tcW w:w="3602" w:type="dxa"/>
            <w:shd w:val="clear" w:color="auto" w:fill="auto"/>
            <w:vAlign w:val="center"/>
          </w:tcPr>
          <w:p w14:paraId="3ED80507" w14:textId="70758034"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montage de l’équipement d’un poste de transformation type ouvert – poste maçonné bas (1 cellule transfo + 2 cellules réseaux)</w:t>
            </w:r>
          </w:p>
        </w:tc>
        <w:tc>
          <w:tcPr>
            <w:tcW w:w="849" w:type="dxa"/>
            <w:shd w:val="clear" w:color="auto" w:fill="auto"/>
            <w:vAlign w:val="center"/>
          </w:tcPr>
          <w:p w14:paraId="0045A2EE" w14:textId="66C42C2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A883F95" w14:textId="0EDE7EF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27FBF6AC" w14:textId="6588DBA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0832E78A" w14:textId="3226ED0F"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23E9532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9285307"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0C0C1F3" w14:textId="77777777" w:rsidTr="004C345B">
        <w:trPr>
          <w:trHeight w:val="397"/>
        </w:trPr>
        <w:tc>
          <w:tcPr>
            <w:tcW w:w="585" w:type="dxa"/>
            <w:shd w:val="clear" w:color="auto" w:fill="auto"/>
            <w:vAlign w:val="center"/>
          </w:tcPr>
          <w:p w14:paraId="22BF046E" w14:textId="41E4E31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lastRenderedPageBreak/>
              <w:t>76</w:t>
            </w:r>
          </w:p>
        </w:tc>
        <w:tc>
          <w:tcPr>
            <w:tcW w:w="3602" w:type="dxa"/>
            <w:shd w:val="clear" w:color="auto" w:fill="auto"/>
            <w:vAlign w:val="center"/>
          </w:tcPr>
          <w:p w14:paraId="1519AAC8" w14:textId="04E9724E"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montage de l’équipement d’un poste de transformation type ouvert – poste maçonné bas (1 cellule transfo + 3 cellules réseaux)</w:t>
            </w:r>
          </w:p>
        </w:tc>
        <w:tc>
          <w:tcPr>
            <w:tcW w:w="849" w:type="dxa"/>
            <w:shd w:val="clear" w:color="auto" w:fill="auto"/>
            <w:vAlign w:val="center"/>
          </w:tcPr>
          <w:p w14:paraId="14B984B0" w14:textId="0AD2D89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2C241919" w14:textId="55CC639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7FE3A0A8" w14:textId="7D76441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5A973F4C" w14:textId="1A61195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77642098"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57436D30"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905FF9C" w14:textId="77777777" w:rsidTr="004C345B">
        <w:trPr>
          <w:trHeight w:val="397"/>
        </w:trPr>
        <w:tc>
          <w:tcPr>
            <w:tcW w:w="585" w:type="dxa"/>
            <w:shd w:val="clear" w:color="auto" w:fill="auto"/>
            <w:vAlign w:val="center"/>
          </w:tcPr>
          <w:p w14:paraId="0DDD5641" w14:textId="7A72DDD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77</w:t>
            </w:r>
          </w:p>
        </w:tc>
        <w:tc>
          <w:tcPr>
            <w:tcW w:w="3602" w:type="dxa"/>
            <w:shd w:val="clear" w:color="auto" w:fill="auto"/>
            <w:vAlign w:val="center"/>
          </w:tcPr>
          <w:p w14:paraId="7F42C052" w14:textId="23B62AA6"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Pose et raccordement des cellules préfabriquées</w:t>
            </w:r>
          </w:p>
        </w:tc>
        <w:tc>
          <w:tcPr>
            <w:tcW w:w="849" w:type="dxa"/>
            <w:shd w:val="clear" w:color="auto" w:fill="auto"/>
            <w:vAlign w:val="center"/>
          </w:tcPr>
          <w:p w14:paraId="3ED8F948" w14:textId="1E8EE12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24E023C9" w14:textId="6A6117A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w:t>
            </w:r>
          </w:p>
        </w:tc>
        <w:tc>
          <w:tcPr>
            <w:tcW w:w="974" w:type="dxa"/>
            <w:shd w:val="clear" w:color="auto" w:fill="auto"/>
            <w:vAlign w:val="center"/>
          </w:tcPr>
          <w:p w14:paraId="45C9ADB0" w14:textId="29D5EE4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w:t>
            </w:r>
          </w:p>
        </w:tc>
        <w:tc>
          <w:tcPr>
            <w:tcW w:w="1272" w:type="dxa"/>
            <w:shd w:val="clear" w:color="auto" w:fill="auto"/>
            <w:vAlign w:val="center"/>
          </w:tcPr>
          <w:p w14:paraId="65190058" w14:textId="1A15DD9F"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0B2F0DC8"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7307505"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BE46C41" w14:textId="77777777" w:rsidTr="004C345B">
        <w:trPr>
          <w:trHeight w:val="397"/>
        </w:trPr>
        <w:tc>
          <w:tcPr>
            <w:tcW w:w="585" w:type="dxa"/>
            <w:shd w:val="clear" w:color="auto" w:fill="auto"/>
            <w:vAlign w:val="center"/>
          </w:tcPr>
          <w:p w14:paraId="462BBF64" w14:textId="0F23475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78</w:t>
            </w:r>
          </w:p>
        </w:tc>
        <w:tc>
          <w:tcPr>
            <w:tcW w:w="3602" w:type="dxa"/>
            <w:shd w:val="clear" w:color="auto" w:fill="auto"/>
            <w:vAlign w:val="center"/>
          </w:tcPr>
          <w:p w14:paraId="175A3041" w14:textId="57742F11"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cellule interrupteur préfabriquée pour réseau à isolement au SF6 36 kV, motorisée </w:t>
            </w:r>
          </w:p>
        </w:tc>
        <w:tc>
          <w:tcPr>
            <w:tcW w:w="849" w:type="dxa"/>
            <w:shd w:val="clear" w:color="auto" w:fill="auto"/>
            <w:vAlign w:val="center"/>
          </w:tcPr>
          <w:p w14:paraId="79F9E7AE" w14:textId="1F3E78F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339F5A7" w14:textId="3AB2804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6191A975" w14:textId="255EA00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2C1EEAA3" w14:textId="53E3ED62"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391C46B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CD253C5"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4914B9C" w14:textId="77777777" w:rsidTr="004C345B">
        <w:trPr>
          <w:trHeight w:val="397"/>
        </w:trPr>
        <w:tc>
          <w:tcPr>
            <w:tcW w:w="585" w:type="dxa"/>
            <w:shd w:val="clear" w:color="auto" w:fill="auto"/>
            <w:vAlign w:val="center"/>
          </w:tcPr>
          <w:p w14:paraId="0519E297" w14:textId="302878F0"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79</w:t>
            </w:r>
          </w:p>
        </w:tc>
        <w:tc>
          <w:tcPr>
            <w:tcW w:w="3602" w:type="dxa"/>
            <w:shd w:val="clear" w:color="auto" w:fill="auto"/>
            <w:vAlign w:val="center"/>
          </w:tcPr>
          <w:p w14:paraId="4D1680C3" w14:textId="2B947C5B"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cellule protection transformateur préfabriquée équipée par combiné interrupteur-fusibles à poudre à isolement au SF6 36 KV</w:t>
            </w:r>
          </w:p>
        </w:tc>
        <w:tc>
          <w:tcPr>
            <w:tcW w:w="849" w:type="dxa"/>
            <w:shd w:val="clear" w:color="auto" w:fill="auto"/>
            <w:vAlign w:val="center"/>
          </w:tcPr>
          <w:p w14:paraId="7356A4BC" w14:textId="71EC11B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5DFAAFB7" w14:textId="086FDA9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7533DD36" w14:textId="11029CB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61BA69BC" w14:textId="6A16B386"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47773AB9"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414947D"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D974A38" w14:textId="77777777" w:rsidTr="004C345B">
        <w:trPr>
          <w:trHeight w:val="397"/>
        </w:trPr>
        <w:tc>
          <w:tcPr>
            <w:tcW w:w="585" w:type="dxa"/>
            <w:shd w:val="clear" w:color="auto" w:fill="auto"/>
            <w:vAlign w:val="center"/>
          </w:tcPr>
          <w:p w14:paraId="350E9576" w14:textId="3AE484F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80</w:t>
            </w:r>
          </w:p>
        </w:tc>
        <w:tc>
          <w:tcPr>
            <w:tcW w:w="3602" w:type="dxa"/>
            <w:shd w:val="clear" w:color="auto" w:fill="auto"/>
            <w:vAlign w:val="center"/>
          </w:tcPr>
          <w:p w14:paraId="0B889807" w14:textId="6BCD78DA"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montage de l’équipement annexe d’un poste de transformation maçonné à cellules préfabriquées</w:t>
            </w:r>
          </w:p>
        </w:tc>
        <w:tc>
          <w:tcPr>
            <w:tcW w:w="849" w:type="dxa"/>
            <w:shd w:val="clear" w:color="auto" w:fill="auto"/>
            <w:vAlign w:val="center"/>
          </w:tcPr>
          <w:p w14:paraId="123CF4F3" w14:textId="44A238D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78DCECA" w14:textId="1E6B241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26430449" w14:textId="7626234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74082362" w14:textId="03F1FD3E"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77424FA6"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5F6869F"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C1ADC08" w14:textId="77777777" w:rsidTr="004C345B">
        <w:trPr>
          <w:trHeight w:val="397"/>
        </w:trPr>
        <w:tc>
          <w:tcPr>
            <w:tcW w:w="585" w:type="dxa"/>
            <w:shd w:val="clear" w:color="auto" w:fill="auto"/>
            <w:vAlign w:val="center"/>
          </w:tcPr>
          <w:p w14:paraId="4081B14F" w14:textId="439B726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81</w:t>
            </w:r>
          </w:p>
        </w:tc>
        <w:tc>
          <w:tcPr>
            <w:tcW w:w="3602" w:type="dxa"/>
            <w:shd w:val="clear" w:color="auto" w:fill="auto"/>
            <w:vAlign w:val="center"/>
          </w:tcPr>
          <w:p w14:paraId="4A7BFD3D" w14:textId="3D80809B"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Dépose cellule préfabriquée</w:t>
            </w:r>
          </w:p>
        </w:tc>
        <w:tc>
          <w:tcPr>
            <w:tcW w:w="849" w:type="dxa"/>
            <w:shd w:val="clear" w:color="auto" w:fill="auto"/>
            <w:vAlign w:val="center"/>
          </w:tcPr>
          <w:p w14:paraId="11AEE953" w14:textId="05D2941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E39D8A9" w14:textId="7A87679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5</w:t>
            </w:r>
          </w:p>
        </w:tc>
        <w:tc>
          <w:tcPr>
            <w:tcW w:w="974" w:type="dxa"/>
            <w:shd w:val="clear" w:color="auto" w:fill="auto"/>
            <w:vAlign w:val="center"/>
          </w:tcPr>
          <w:p w14:paraId="0C39BE7D" w14:textId="379E82D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1272" w:type="dxa"/>
            <w:shd w:val="clear" w:color="auto" w:fill="auto"/>
            <w:vAlign w:val="center"/>
          </w:tcPr>
          <w:p w14:paraId="1E4D74E3"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1C89FA24" w14:textId="570D8023"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744DEA1A" w14:textId="3BF9B45A"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22518F0" w14:textId="77777777" w:rsidTr="004C345B">
        <w:trPr>
          <w:trHeight w:val="397"/>
        </w:trPr>
        <w:tc>
          <w:tcPr>
            <w:tcW w:w="585" w:type="dxa"/>
            <w:shd w:val="clear" w:color="auto" w:fill="auto"/>
            <w:vAlign w:val="center"/>
          </w:tcPr>
          <w:p w14:paraId="15D9C7E2" w14:textId="7588C14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82</w:t>
            </w:r>
          </w:p>
        </w:tc>
        <w:tc>
          <w:tcPr>
            <w:tcW w:w="3602" w:type="dxa"/>
            <w:shd w:val="clear" w:color="auto" w:fill="auto"/>
            <w:vAlign w:val="center"/>
          </w:tcPr>
          <w:p w14:paraId="5ED5F48E" w14:textId="1A6B9FCE"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Transfèrement d’une cellule préfabriquée</w:t>
            </w:r>
          </w:p>
        </w:tc>
        <w:tc>
          <w:tcPr>
            <w:tcW w:w="849" w:type="dxa"/>
            <w:shd w:val="clear" w:color="auto" w:fill="auto"/>
            <w:vAlign w:val="center"/>
          </w:tcPr>
          <w:p w14:paraId="5113C20D" w14:textId="2DDE619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E085E16" w14:textId="47531A8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5</w:t>
            </w:r>
          </w:p>
        </w:tc>
        <w:tc>
          <w:tcPr>
            <w:tcW w:w="974" w:type="dxa"/>
            <w:shd w:val="clear" w:color="auto" w:fill="auto"/>
            <w:vAlign w:val="center"/>
          </w:tcPr>
          <w:p w14:paraId="220E6B61" w14:textId="5A2D6EC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1272" w:type="dxa"/>
            <w:shd w:val="clear" w:color="auto" w:fill="auto"/>
            <w:vAlign w:val="center"/>
          </w:tcPr>
          <w:p w14:paraId="1E3A259B"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37C17C15" w14:textId="1BFEC76B"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14C20421" w14:textId="18351D8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AEAE7A6" w14:textId="77777777" w:rsidTr="004C345B">
        <w:trPr>
          <w:trHeight w:val="397"/>
        </w:trPr>
        <w:tc>
          <w:tcPr>
            <w:tcW w:w="585" w:type="dxa"/>
            <w:shd w:val="clear" w:color="auto" w:fill="auto"/>
            <w:vAlign w:val="center"/>
          </w:tcPr>
          <w:p w14:paraId="71C48160" w14:textId="48BA8CB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83</w:t>
            </w:r>
          </w:p>
        </w:tc>
        <w:tc>
          <w:tcPr>
            <w:tcW w:w="3602" w:type="dxa"/>
            <w:shd w:val="clear" w:color="auto" w:fill="auto"/>
            <w:vAlign w:val="center"/>
          </w:tcPr>
          <w:p w14:paraId="1AA42867" w14:textId="37B57664"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Transfèrement PT cabine préfabriquée</w:t>
            </w:r>
          </w:p>
        </w:tc>
        <w:tc>
          <w:tcPr>
            <w:tcW w:w="849" w:type="dxa"/>
            <w:shd w:val="clear" w:color="auto" w:fill="auto"/>
            <w:vAlign w:val="center"/>
          </w:tcPr>
          <w:p w14:paraId="26AEB9E2" w14:textId="478BA45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81DCB00" w14:textId="532D229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4A0185CF" w14:textId="05947AB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377722A0"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70783874" w14:textId="2C343DA8"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4F1A9C4C" w14:textId="6B2E2FF1"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26707D1C" w14:textId="77777777" w:rsidTr="004C345B">
        <w:trPr>
          <w:trHeight w:val="397"/>
        </w:trPr>
        <w:tc>
          <w:tcPr>
            <w:tcW w:w="585" w:type="dxa"/>
            <w:shd w:val="clear" w:color="auto" w:fill="auto"/>
            <w:vAlign w:val="center"/>
          </w:tcPr>
          <w:p w14:paraId="1A046E6C" w14:textId="65F22F8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84</w:t>
            </w:r>
          </w:p>
        </w:tc>
        <w:tc>
          <w:tcPr>
            <w:tcW w:w="3602" w:type="dxa"/>
            <w:shd w:val="clear" w:color="auto" w:fill="auto"/>
            <w:vAlign w:val="center"/>
          </w:tcPr>
          <w:p w14:paraId="370CDBDC" w14:textId="17172FEF"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Remorquage / Transport d'un Groupe électrogène de secours</w:t>
            </w:r>
          </w:p>
        </w:tc>
        <w:tc>
          <w:tcPr>
            <w:tcW w:w="849" w:type="dxa"/>
            <w:shd w:val="clear" w:color="auto" w:fill="auto"/>
            <w:vAlign w:val="center"/>
          </w:tcPr>
          <w:p w14:paraId="035B4A5D" w14:textId="6F96930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6040712E" w14:textId="7E935E0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2342CFAC" w14:textId="768A9DA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5525CAC8"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25E13792" w14:textId="3ECE5C7E"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4C1D9881" w14:textId="0DBF255E"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01899E5" w14:textId="77777777" w:rsidTr="004C345B">
        <w:trPr>
          <w:trHeight w:val="397"/>
        </w:trPr>
        <w:tc>
          <w:tcPr>
            <w:tcW w:w="585" w:type="dxa"/>
            <w:shd w:val="clear" w:color="auto" w:fill="auto"/>
            <w:vAlign w:val="center"/>
          </w:tcPr>
          <w:p w14:paraId="369C0FF8" w14:textId="1FE14E0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85</w:t>
            </w:r>
          </w:p>
        </w:tc>
        <w:tc>
          <w:tcPr>
            <w:tcW w:w="3602" w:type="dxa"/>
            <w:shd w:val="clear" w:color="auto" w:fill="auto"/>
            <w:vAlign w:val="center"/>
          </w:tcPr>
          <w:p w14:paraId="1C1D675A" w14:textId="217AA840"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d'une serrure en applique</w:t>
            </w:r>
          </w:p>
        </w:tc>
        <w:tc>
          <w:tcPr>
            <w:tcW w:w="849" w:type="dxa"/>
            <w:shd w:val="clear" w:color="auto" w:fill="auto"/>
            <w:vAlign w:val="center"/>
          </w:tcPr>
          <w:p w14:paraId="2F129B66" w14:textId="79956CF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7E05844" w14:textId="74818DF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74A71C17" w14:textId="50EE4B1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49ED9411" w14:textId="468F0D05"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3A5637CD"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8A79555"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98D0454" w14:textId="77777777" w:rsidTr="004C345B">
        <w:trPr>
          <w:trHeight w:val="397"/>
        </w:trPr>
        <w:tc>
          <w:tcPr>
            <w:tcW w:w="585" w:type="dxa"/>
            <w:shd w:val="clear" w:color="auto" w:fill="auto"/>
            <w:vAlign w:val="center"/>
          </w:tcPr>
          <w:p w14:paraId="7AD4D2FC" w14:textId="0DC7B4A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86</w:t>
            </w:r>
          </w:p>
        </w:tc>
        <w:tc>
          <w:tcPr>
            <w:tcW w:w="3602" w:type="dxa"/>
            <w:shd w:val="clear" w:color="auto" w:fill="auto"/>
            <w:vAlign w:val="center"/>
          </w:tcPr>
          <w:p w14:paraId="51AF03DC" w14:textId="416AC4C9"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Aménagement G.C interne de poste maçonné</w:t>
            </w:r>
          </w:p>
        </w:tc>
        <w:tc>
          <w:tcPr>
            <w:tcW w:w="849" w:type="dxa"/>
            <w:shd w:val="clear" w:color="auto" w:fill="auto"/>
            <w:vAlign w:val="center"/>
          </w:tcPr>
          <w:p w14:paraId="4233E191" w14:textId="380C237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5B615EED" w14:textId="44BA75C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w:t>
            </w:r>
          </w:p>
        </w:tc>
        <w:tc>
          <w:tcPr>
            <w:tcW w:w="974" w:type="dxa"/>
            <w:shd w:val="clear" w:color="auto" w:fill="auto"/>
            <w:vAlign w:val="center"/>
          </w:tcPr>
          <w:p w14:paraId="41838F7A" w14:textId="40447D4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w:t>
            </w:r>
          </w:p>
        </w:tc>
        <w:tc>
          <w:tcPr>
            <w:tcW w:w="1272" w:type="dxa"/>
            <w:shd w:val="clear" w:color="auto" w:fill="auto"/>
            <w:vAlign w:val="center"/>
          </w:tcPr>
          <w:p w14:paraId="6F240BF1" w14:textId="78F35640"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54EB0779"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578A8E96"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7740E12" w14:textId="77777777" w:rsidTr="004C345B">
        <w:trPr>
          <w:trHeight w:val="397"/>
        </w:trPr>
        <w:tc>
          <w:tcPr>
            <w:tcW w:w="585" w:type="dxa"/>
            <w:shd w:val="clear" w:color="auto" w:fill="auto"/>
            <w:vAlign w:val="center"/>
          </w:tcPr>
          <w:p w14:paraId="31EC03AD" w14:textId="1E86D28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87</w:t>
            </w:r>
          </w:p>
        </w:tc>
        <w:tc>
          <w:tcPr>
            <w:tcW w:w="3602" w:type="dxa"/>
            <w:shd w:val="clear" w:color="auto" w:fill="auto"/>
            <w:vAlign w:val="center"/>
          </w:tcPr>
          <w:p w14:paraId="4655D2BF" w14:textId="3548492F"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Remplacement porte métallique d'accès au poste</w:t>
            </w:r>
          </w:p>
        </w:tc>
        <w:tc>
          <w:tcPr>
            <w:tcW w:w="849" w:type="dxa"/>
            <w:shd w:val="clear" w:color="auto" w:fill="auto"/>
            <w:vAlign w:val="center"/>
          </w:tcPr>
          <w:p w14:paraId="6582CD7D" w14:textId="312C615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66122806" w14:textId="0EA0566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6196526F" w14:textId="3820501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5EE54783" w14:textId="2A40C27F"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1CF5489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8EF17E3"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3A311A7" w14:textId="77777777" w:rsidTr="004C345B">
        <w:trPr>
          <w:trHeight w:val="397"/>
        </w:trPr>
        <w:tc>
          <w:tcPr>
            <w:tcW w:w="585" w:type="dxa"/>
            <w:shd w:val="clear" w:color="auto" w:fill="auto"/>
            <w:vAlign w:val="center"/>
          </w:tcPr>
          <w:p w14:paraId="1A4CA1A2" w14:textId="4AAC660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88</w:t>
            </w:r>
          </w:p>
        </w:tc>
        <w:tc>
          <w:tcPr>
            <w:tcW w:w="3602" w:type="dxa"/>
            <w:shd w:val="clear" w:color="auto" w:fill="auto"/>
            <w:vAlign w:val="center"/>
          </w:tcPr>
          <w:p w14:paraId="08E17635" w14:textId="52D404AC"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Remplacement des grilles d’aération</w:t>
            </w:r>
          </w:p>
        </w:tc>
        <w:tc>
          <w:tcPr>
            <w:tcW w:w="849" w:type="dxa"/>
            <w:shd w:val="clear" w:color="auto" w:fill="auto"/>
            <w:vAlign w:val="center"/>
          </w:tcPr>
          <w:p w14:paraId="4C808520" w14:textId="2AC40F4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9800D77" w14:textId="3E8BEE7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40917D33" w14:textId="1949125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287CE7D1" w14:textId="117255AF"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5AD6120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617F1705"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713E30C" w14:textId="77777777" w:rsidTr="004C345B">
        <w:trPr>
          <w:trHeight w:val="397"/>
        </w:trPr>
        <w:tc>
          <w:tcPr>
            <w:tcW w:w="585" w:type="dxa"/>
            <w:shd w:val="clear" w:color="auto" w:fill="auto"/>
            <w:vAlign w:val="center"/>
          </w:tcPr>
          <w:p w14:paraId="01E910A8" w14:textId="464AF168"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89</w:t>
            </w:r>
          </w:p>
        </w:tc>
        <w:tc>
          <w:tcPr>
            <w:tcW w:w="3602" w:type="dxa"/>
            <w:shd w:val="clear" w:color="auto" w:fill="auto"/>
            <w:vAlign w:val="center"/>
          </w:tcPr>
          <w:p w14:paraId="6530C077" w14:textId="441BF25B"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Remplacement des tôles striées des caniveaux </w:t>
            </w:r>
          </w:p>
        </w:tc>
        <w:tc>
          <w:tcPr>
            <w:tcW w:w="849" w:type="dxa"/>
            <w:shd w:val="clear" w:color="auto" w:fill="auto"/>
            <w:vAlign w:val="center"/>
          </w:tcPr>
          <w:p w14:paraId="1A54815B" w14:textId="7F2D632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36F34EA9" w14:textId="0B419DB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2F1D71A0" w14:textId="6F4B76E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179CE4DD" w14:textId="6A4DE25A"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7904AEAD"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3AE0C1F"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BCEEBA9" w14:textId="77777777" w:rsidTr="004C345B">
        <w:trPr>
          <w:trHeight w:val="397"/>
        </w:trPr>
        <w:tc>
          <w:tcPr>
            <w:tcW w:w="585" w:type="dxa"/>
            <w:shd w:val="clear" w:color="auto" w:fill="auto"/>
            <w:vAlign w:val="center"/>
          </w:tcPr>
          <w:p w14:paraId="20F9F869" w14:textId="3D1E43F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90</w:t>
            </w:r>
          </w:p>
        </w:tc>
        <w:tc>
          <w:tcPr>
            <w:tcW w:w="3602" w:type="dxa"/>
            <w:shd w:val="clear" w:color="auto" w:fill="auto"/>
            <w:vAlign w:val="center"/>
          </w:tcPr>
          <w:p w14:paraId="30BB9EB3" w14:textId="4D21CA2C"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Crépissage, réfection d'enduit et peinture des murs extérieurs</w:t>
            </w:r>
          </w:p>
        </w:tc>
        <w:tc>
          <w:tcPr>
            <w:tcW w:w="849" w:type="dxa"/>
            <w:shd w:val="clear" w:color="auto" w:fill="auto"/>
            <w:vAlign w:val="center"/>
          </w:tcPr>
          <w:p w14:paraId="28C4089A" w14:textId="2455CE5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M2</w:t>
            </w:r>
          </w:p>
        </w:tc>
        <w:tc>
          <w:tcPr>
            <w:tcW w:w="940" w:type="dxa"/>
            <w:shd w:val="clear" w:color="auto" w:fill="auto"/>
            <w:vAlign w:val="center"/>
          </w:tcPr>
          <w:p w14:paraId="038AD20B" w14:textId="0ADA40C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100</w:t>
            </w:r>
          </w:p>
        </w:tc>
        <w:tc>
          <w:tcPr>
            <w:tcW w:w="974" w:type="dxa"/>
            <w:shd w:val="clear" w:color="auto" w:fill="auto"/>
            <w:vAlign w:val="center"/>
          </w:tcPr>
          <w:p w14:paraId="7FA89827" w14:textId="71F3728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200</w:t>
            </w:r>
          </w:p>
        </w:tc>
        <w:tc>
          <w:tcPr>
            <w:tcW w:w="1272" w:type="dxa"/>
            <w:shd w:val="clear" w:color="auto" w:fill="auto"/>
            <w:vAlign w:val="center"/>
          </w:tcPr>
          <w:p w14:paraId="01E21E29" w14:textId="48F19759"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5AABC676"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AE98639"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3A8D82C" w14:textId="77777777" w:rsidTr="004C345B">
        <w:trPr>
          <w:trHeight w:val="397"/>
        </w:trPr>
        <w:tc>
          <w:tcPr>
            <w:tcW w:w="585" w:type="dxa"/>
            <w:shd w:val="clear" w:color="auto" w:fill="auto"/>
            <w:vAlign w:val="center"/>
          </w:tcPr>
          <w:p w14:paraId="0C3379A8" w14:textId="237D57E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91</w:t>
            </w:r>
          </w:p>
        </w:tc>
        <w:tc>
          <w:tcPr>
            <w:tcW w:w="3602" w:type="dxa"/>
            <w:shd w:val="clear" w:color="auto" w:fill="auto"/>
            <w:vAlign w:val="center"/>
          </w:tcPr>
          <w:p w14:paraId="2DCECB8B" w14:textId="1AA2B91A"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Badigeonnage des murs extérieurs du local du poste</w:t>
            </w:r>
          </w:p>
        </w:tc>
        <w:tc>
          <w:tcPr>
            <w:tcW w:w="849" w:type="dxa"/>
            <w:shd w:val="clear" w:color="auto" w:fill="auto"/>
            <w:vAlign w:val="center"/>
          </w:tcPr>
          <w:p w14:paraId="71635F19" w14:textId="24908F6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M2</w:t>
            </w:r>
          </w:p>
        </w:tc>
        <w:tc>
          <w:tcPr>
            <w:tcW w:w="940" w:type="dxa"/>
            <w:shd w:val="clear" w:color="auto" w:fill="auto"/>
            <w:vAlign w:val="center"/>
          </w:tcPr>
          <w:p w14:paraId="0C44267D" w14:textId="7A4AC6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2D854C2C" w14:textId="21ACAB9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6DC807C0" w14:textId="77480673"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2DDE53CD"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541AD79"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BDE10E4" w14:textId="77777777" w:rsidTr="004C345B">
        <w:trPr>
          <w:trHeight w:val="397"/>
        </w:trPr>
        <w:tc>
          <w:tcPr>
            <w:tcW w:w="585" w:type="dxa"/>
            <w:shd w:val="clear" w:color="auto" w:fill="auto"/>
            <w:vAlign w:val="center"/>
          </w:tcPr>
          <w:p w14:paraId="7F79C1F5" w14:textId="7840343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92</w:t>
            </w:r>
          </w:p>
        </w:tc>
        <w:tc>
          <w:tcPr>
            <w:tcW w:w="3602" w:type="dxa"/>
            <w:shd w:val="clear" w:color="auto" w:fill="auto"/>
            <w:vAlign w:val="center"/>
          </w:tcPr>
          <w:p w14:paraId="7D12DA1F" w14:textId="521F48AA"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Badigeonnage des murs intérieurs du local du poste</w:t>
            </w:r>
          </w:p>
        </w:tc>
        <w:tc>
          <w:tcPr>
            <w:tcW w:w="849" w:type="dxa"/>
            <w:shd w:val="clear" w:color="auto" w:fill="auto"/>
            <w:vAlign w:val="center"/>
          </w:tcPr>
          <w:p w14:paraId="5746DCDC" w14:textId="15338E2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M2</w:t>
            </w:r>
          </w:p>
        </w:tc>
        <w:tc>
          <w:tcPr>
            <w:tcW w:w="940" w:type="dxa"/>
            <w:shd w:val="clear" w:color="auto" w:fill="auto"/>
            <w:vAlign w:val="center"/>
          </w:tcPr>
          <w:p w14:paraId="5493B8AA" w14:textId="75E24E2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42203C4E" w14:textId="05DE21E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69B66169" w14:textId="212C50CE"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14C3FAA0"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3D727ACE"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C4425B3" w14:textId="77777777" w:rsidTr="004C345B">
        <w:trPr>
          <w:trHeight w:val="397"/>
        </w:trPr>
        <w:tc>
          <w:tcPr>
            <w:tcW w:w="585" w:type="dxa"/>
            <w:shd w:val="clear" w:color="auto" w:fill="auto"/>
            <w:vAlign w:val="center"/>
          </w:tcPr>
          <w:p w14:paraId="413AF5C9" w14:textId="35C6DFF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93</w:t>
            </w:r>
          </w:p>
        </w:tc>
        <w:tc>
          <w:tcPr>
            <w:tcW w:w="3602" w:type="dxa"/>
            <w:shd w:val="clear" w:color="auto" w:fill="auto"/>
            <w:vAlign w:val="center"/>
          </w:tcPr>
          <w:p w14:paraId="0DF3FCB6" w14:textId="298A48FE"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Peinture porte d'accès et grilles d'aération </w:t>
            </w:r>
          </w:p>
        </w:tc>
        <w:tc>
          <w:tcPr>
            <w:tcW w:w="849" w:type="dxa"/>
            <w:shd w:val="clear" w:color="auto" w:fill="auto"/>
            <w:vAlign w:val="center"/>
          </w:tcPr>
          <w:p w14:paraId="643279AD" w14:textId="391EF85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F72DE73" w14:textId="7429E0B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74CCE499" w14:textId="059DE44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736AC77A" w14:textId="3C24BF62"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627383F0"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4996855"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F42FEBC" w14:textId="77777777" w:rsidTr="004C345B">
        <w:trPr>
          <w:trHeight w:val="397"/>
        </w:trPr>
        <w:tc>
          <w:tcPr>
            <w:tcW w:w="585" w:type="dxa"/>
            <w:shd w:val="clear" w:color="auto" w:fill="auto"/>
            <w:vAlign w:val="center"/>
          </w:tcPr>
          <w:p w14:paraId="2D670CEF" w14:textId="5D068B9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94</w:t>
            </w:r>
          </w:p>
        </w:tc>
        <w:tc>
          <w:tcPr>
            <w:tcW w:w="3602" w:type="dxa"/>
            <w:shd w:val="clear" w:color="auto" w:fill="auto"/>
            <w:vAlign w:val="center"/>
          </w:tcPr>
          <w:p w14:paraId="6567FC8C" w14:textId="5F25E96F"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Remise en état de l'étanchéité du poste</w:t>
            </w:r>
          </w:p>
        </w:tc>
        <w:tc>
          <w:tcPr>
            <w:tcW w:w="849" w:type="dxa"/>
            <w:shd w:val="clear" w:color="auto" w:fill="auto"/>
            <w:vAlign w:val="center"/>
          </w:tcPr>
          <w:p w14:paraId="61506AE3" w14:textId="4C792F6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6521731C" w14:textId="601C415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4F49E18C" w14:textId="3704301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605E92AC" w14:textId="68CEF68E"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272DB005"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EC679FF"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C2C7D7C" w14:textId="77777777" w:rsidTr="004C345B">
        <w:trPr>
          <w:trHeight w:val="397"/>
        </w:trPr>
        <w:tc>
          <w:tcPr>
            <w:tcW w:w="585" w:type="dxa"/>
            <w:shd w:val="clear" w:color="auto" w:fill="auto"/>
            <w:vAlign w:val="center"/>
          </w:tcPr>
          <w:p w14:paraId="083336A3" w14:textId="36B537F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95</w:t>
            </w:r>
          </w:p>
        </w:tc>
        <w:tc>
          <w:tcPr>
            <w:tcW w:w="3602" w:type="dxa"/>
            <w:shd w:val="clear" w:color="auto" w:fill="auto"/>
            <w:vAlign w:val="center"/>
          </w:tcPr>
          <w:p w14:paraId="2FC3B181" w14:textId="61302018"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 interrupteur 400 A – 36 kV</w:t>
            </w:r>
          </w:p>
        </w:tc>
        <w:tc>
          <w:tcPr>
            <w:tcW w:w="849" w:type="dxa"/>
            <w:shd w:val="clear" w:color="auto" w:fill="auto"/>
            <w:vAlign w:val="center"/>
          </w:tcPr>
          <w:p w14:paraId="017D74BD" w14:textId="0E4C291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4F42617" w14:textId="1AD202B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6566195F" w14:textId="0A6FF80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18E82EBA" w14:textId="66D58B43"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hideMark/>
          </w:tcPr>
          <w:p w14:paraId="1E55478D"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8A6A59E"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B025379" w14:textId="77777777" w:rsidTr="004C345B">
        <w:trPr>
          <w:trHeight w:val="397"/>
        </w:trPr>
        <w:tc>
          <w:tcPr>
            <w:tcW w:w="585" w:type="dxa"/>
            <w:shd w:val="clear" w:color="auto" w:fill="auto"/>
            <w:vAlign w:val="center"/>
          </w:tcPr>
          <w:p w14:paraId="6F992436" w14:textId="505FFF7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96</w:t>
            </w:r>
          </w:p>
        </w:tc>
        <w:tc>
          <w:tcPr>
            <w:tcW w:w="3602" w:type="dxa"/>
            <w:shd w:val="clear" w:color="auto" w:fill="auto"/>
            <w:vAlign w:val="center"/>
          </w:tcPr>
          <w:p w14:paraId="610F1FC1" w14:textId="0DD90E11"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 interrupteur 200 A – 36 kV</w:t>
            </w:r>
          </w:p>
        </w:tc>
        <w:tc>
          <w:tcPr>
            <w:tcW w:w="849" w:type="dxa"/>
            <w:shd w:val="clear" w:color="auto" w:fill="auto"/>
            <w:vAlign w:val="center"/>
          </w:tcPr>
          <w:p w14:paraId="1C421DEF" w14:textId="5AFD69B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2F83261A" w14:textId="46CE16A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w:t>
            </w:r>
          </w:p>
        </w:tc>
        <w:tc>
          <w:tcPr>
            <w:tcW w:w="974" w:type="dxa"/>
            <w:shd w:val="clear" w:color="auto" w:fill="auto"/>
            <w:vAlign w:val="center"/>
          </w:tcPr>
          <w:p w14:paraId="555989D6" w14:textId="3F70BB5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w:t>
            </w:r>
          </w:p>
        </w:tc>
        <w:tc>
          <w:tcPr>
            <w:tcW w:w="1272" w:type="dxa"/>
            <w:shd w:val="clear" w:color="auto" w:fill="auto"/>
            <w:vAlign w:val="center"/>
          </w:tcPr>
          <w:p w14:paraId="6709C123"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7C435937" w14:textId="77777777" w:rsidR="004B255E" w:rsidRPr="00025441" w:rsidRDefault="004B255E" w:rsidP="004B255E">
            <w:pPr>
              <w:jc w:val="center"/>
              <w:rPr>
                <w:rFonts w:asciiTheme="majorBidi" w:hAnsiTheme="majorBidi" w:cstheme="majorBidi"/>
                <w:b/>
                <w:bCs/>
                <w:color w:val="000000"/>
              </w:rPr>
            </w:pPr>
          </w:p>
        </w:tc>
        <w:tc>
          <w:tcPr>
            <w:tcW w:w="1359" w:type="dxa"/>
            <w:shd w:val="clear" w:color="auto" w:fill="auto"/>
            <w:vAlign w:val="center"/>
          </w:tcPr>
          <w:p w14:paraId="3EC29CB3" w14:textId="77777777" w:rsidR="004B255E" w:rsidRPr="00025441" w:rsidRDefault="004B255E" w:rsidP="004B255E">
            <w:pPr>
              <w:jc w:val="center"/>
              <w:rPr>
                <w:rFonts w:asciiTheme="majorBidi" w:hAnsiTheme="majorBidi" w:cstheme="majorBidi"/>
                <w:b/>
                <w:bCs/>
                <w:color w:val="000000"/>
              </w:rPr>
            </w:pPr>
          </w:p>
        </w:tc>
      </w:tr>
      <w:tr w:rsidR="004C345B" w:rsidRPr="00025441" w14:paraId="2AD0209E" w14:textId="77777777" w:rsidTr="004C345B">
        <w:trPr>
          <w:trHeight w:val="397"/>
        </w:trPr>
        <w:tc>
          <w:tcPr>
            <w:tcW w:w="585" w:type="dxa"/>
            <w:shd w:val="clear" w:color="auto" w:fill="auto"/>
            <w:vAlign w:val="center"/>
          </w:tcPr>
          <w:p w14:paraId="3F0028AD" w14:textId="6893563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97</w:t>
            </w:r>
          </w:p>
        </w:tc>
        <w:tc>
          <w:tcPr>
            <w:tcW w:w="3602" w:type="dxa"/>
            <w:shd w:val="clear" w:color="auto" w:fill="auto"/>
            <w:vAlign w:val="center"/>
          </w:tcPr>
          <w:p w14:paraId="04255B94" w14:textId="775EE3ED"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montage isolateur support trolley 36 kV avec accessoires</w:t>
            </w:r>
          </w:p>
        </w:tc>
        <w:tc>
          <w:tcPr>
            <w:tcW w:w="849" w:type="dxa"/>
            <w:shd w:val="clear" w:color="auto" w:fill="auto"/>
            <w:vAlign w:val="center"/>
          </w:tcPr>
          <w:p w14:paraId="2836F15E" w14:textId="0E5AEF8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5ED66A41" w14:textId="51A43F1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62B727E9" w14:textId="2515843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tcPr>
          <w:p w14:paraId="27830FDB"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6A0401D9" w14:textId="77777777" w:rsidR="004B255E" w:rsidRPr="00025441" w:rsidRDefault="004B255E" w:rsidP="004B255E">
            <w:pPr>
              <w:jc w:val="center"/>
              <w:rPr>
                <w:rFonts w:asciiTheme="majorBidi" w:hAnsiTheme="majorBidi" w:cstheme="majorBidi"/>
                <w:b/>
                <w:bCs/>
                <w:color w:val="000000"/>
              </w:rPr>
            </w:pPr>
          </w:p>
        </w:tc>
        <w:tc>
          <w:tcPr>
            <w:tcW w:w="1359" w:type="dxa"/>
            <w:shd w:val="clear" w:color="auto" w:fill="auto"/>
            <w:vAlign w:val="center"/>
          </w:tcPr>
          <w:p w14:paraId="36C7D200" w14:textId="77777777" w:rsidR="004B255E" w:rsidRPr="00025441" w:rsidRDefault="004B255E" w:rsidP="004B255E">
            <w:pPr>
              <w:jc w:val="center"/>
              <w:rPr>
                <w:rFonts w:asciiTheme="majorBidi" w:hAnsiTheme="majorBidi" w:cstheme="majorBidi"/>
                <w:b/>
                <w:bCs/>
                <w:color w:val="000000"/>
              </w:rPr>
            </w:pPr>
          </w:p>
        </w:tc>
      </w:tr>
      <w:tr w:rsidR="004C345B" w:rsidRPr="00025441" w14:paraId="34ECD70E" w14:textId="77777777" w:rsidTr="004C345B">
        <w:trPr>
          <w:trHeight w:val="397"/>
        </w:trPr>
        <w:tc>
          <w:tcPr>
            <w:tcW w:w="585" w:type="dxa"/>
            <w:shd w:val="clear" w:color="auto" w:fill="auto"/>
            <w:vAlign w:val="center"/>
          </w:tcPr>
          <w:p w14:paraId="489B48F0" w14:textId="457EF00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98</w:t>
            </w:r>
          </w:p>
        </w:tc>
        <w:tc>
          <w:tcPr>
            <w:tcW w:w="3602" w:type="dxa"/>
            <w:shd w:val="clear" w:color="auto" w:fill="auto"/>
            <w:vAlign w:val="center"/>
          </w:tcPr>
          <w:p w14:paraId="0849F12A" w14:textId="31CBFF09"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trolley 60/10, 100/10 ou 120/10 cuivre</w:t>
            </w:r>
          </w:p>
        </w:tc>
        <w:tc>
          <w:tcPr>
            <w:tcW w:w="849" w:type="dxa"/>
            <w:shd w:val="clear" w:color="auto" w:fill="auto"/>
            <w:vAlign w:val="center"/>
          </w:tcPr>
          <w:p w14:paraId="17B580CC" w14:textId="7A03CDB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Kg</w:t>
            </w:r>
          </w:p>
        </w:tc>
        <w:tc>
          <w:tcPr>
            <w:tcW w:w="940" w:type="dxa"/>
            <w:shd w:val="clear" w:color="auto" w:fill="auto"/>
            <w:vAlign w:val="center"/>
          </w:tcPr>
          <w:p w14:paraId="291ACFDA" w14:textId="7EF7D05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04A4AB73" w14:textId="0400014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3C5218AB"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3489334F" w14:textId="77777777" w:rsidR="004B255E" w:rsidRPr="00025441" w:rsidRDefault="004B255E" w:rsidP="004B255E">
            <w:pPr>
              <w:jc w:val="center"/>
              <w:rPr>
                <w:rFonts w:asciiTheme="majorBidi" w:hAnsiTheme="majorBidi" w:cstheme="majorBidi"/>
                <w:b/>
                <w:bCs/>
                <w:color w:val="000000"/>
              </w:rPr>
            </w:pPr>
          </w:p>
        </w:tc>
        <w:tc>
          <w:tcPr>
            <w:tcW w:w="1359" w:type="dxa"/>
            <w:shd w:val="clear" w:color="auto" w:fill="auto"/>
            <w:vAlign w:val="center"/>
          </w:tcPr>
          <w:p w14:paraId="0E8239B7" w14:textId="77777777" w:rsidR="004B255E" w:rsidRPr="00025441" w:rsidRDefault="004B255E" w:rsidP="004B255E">
            <w:pPr>
              <w:jc w:val="center"/>
              <w:rPr>
                <w:rFonts w:asciiTheme="majorBidi" w:hAnsiTheme="majorBidi" w:cstheme="majorBidi"/>
                <w:b/>
                <w:bCs/>
                <w:color w:val="000000"/>
              </w:rPr>
            </w:pPr>
          </w:p>
        </w:tc>
      </w:tr>
      <w:tr w:rsidR="004C345B" w:rsidRPr="00025441" w14:paraId="486CDACC" w14:textId="77777777" w:rsidTr="004C345B">
        <w:trPr>
          <w:trHeight w:val="397"/>
        </w:trPr>
        <w:tc>
          <w:tcPr>
            <w:tcW w:w="585" w:type="dxa"/>
            <w:shd w:val="clear" w:color="auto" w:fill="auto"/>
            <w:vAlign w:val="center"/>
          </w:tcPr>
          <w:p w14:paraId="77DD12AA" w14:textId="123534B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99</w:t>
            </w:r>
          </w:p>
        </w:tc>
        <w:tc>
          <w:tcPr>
            <w:tcW w:w="3602" w:type="dxa"/>
            <w:shd w:val="clear" w:color="auto" w:fill="auto"/>
            <w:vAlign w:val="center"/>
          </w:tcPr>
          <w:p w14:paraId="7722012F" w14:textId="1E3370DD"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montage dispositif de détection de défaut sur câble souterrain MT (DDS)</w:t>
            </w:r>
          </w:p>
        </w:tc>
        <w:tc>
          <w:tcPr>
            <w:tcW w:w="849" w:type="dxa"/>
            <w:shd w:val="clear" w:color="auto" w:fill="auto"/>
            <w:vAlign w:val="center"/>
          </w:tcPr>
          <w:p w14:paraId="6E946AF9" w14:textId="367D8A9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ED8B8E2" w14:textId="0939A85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5</w:t>
            </w:r>
          </w:p>
        </w:tc>
        <w:tc>
          <w:tcPr>
            <w:tcW w:w="974" w:type="dxa"/>
            <w:shd w:val="clear" w:color="auto" w:fill="auto"/>
            <w:vAlign w:val="center"/>
          </w:tcPr>
          <w:p w14:paraId="6B399BA1" w14:textId="03FB001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1272" w:type="dxa"/>
            <w:shd w:val="clear" w:color="auto" w:fill="auto"/>
            <w:vAlign w:val="center"/>
          </w:tcPr>
          <w:p w14:paraId="1C144E0D" w14:textId="77777777" w:rsidR="004B255E" w:rsidRPr="00025441" w:rsidRDefault="004B255E" w:rsidP="004B255E">
            <w:pPr>
              <w:jc w:val="center"/>
              <w:rPr>
                <w:rFonts w:asciiTheme="majorBidi" w:hAnsiTheme="majorBidi" w:cstheme="majorBidi"/>
                <w:color w:val="000000"/>
              </w:rPr>
            </w:pPr>
          </w:p>
        </w:tc>
        <w:tc>
          <w:tcPr>
            <w:tcW w:w="1345" w:type="dxa"/>
            <w:shd w:val="clear" w:color="auto" w:fill="auto"/>
            <w:vAlign w:val="center"/>
          </w:tcPr>
          <w:p w14:paraId="52030530" w14:textId="4F3F7C4C"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58EAF2AE" w14:textId="519058CF"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43E4CC91" w14:textId="77777777" w:rsidTr="004C345B">
        <w:trPr>
          <w:trHeight w:val="397"/>
        </w:trPr>
        <w:tc>
          <w:tcPr>
            <w:tcW w:w="585" w:type="dxa"/>
            <w:shd w:val="clear" w:color="auto" w:fill="auto"/>
            <w:vAlign w:val="center"/>
          </w:tcPr>
          <w:p w14:paraId="067667B0" w14:textId="29ABD7F0"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100</w:t>
            </w:r>
          </w:p>
        </w:tc>
        <w:tc>
          <w:tcPr>
            <w:tcW w:w="3602" w:type="dxa"/>
            <w:shd w:val="clear" w:color="auto" w:fill="auto"/>
            <w:vAlign w:val="center"/>
          </w:tcPr>
          <w:p w14:paraId="077488AF" w14:textId="4087EAC1"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coupe circuit à fusibles à poudre MT et accessoires</w:t>
            </w:r>
          </w:p>
        </w:tc>
        <w:tc>
          <w:tcPr>
            <w:tcW w:w="849" w:type="dxa"/>
            <w:shd w:val="clear" w:color="auto" w:fill="auto"/>
            <w:vAlign w:val="center"/>
          </w:tcPr>
          <w:p w14:paraId="1CAC4877" w14:textId="3945BC6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864BB20" w14:textId="435A013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6B6B6F72" w14:textId="6EEDFC4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139F6ACB" w14:textId="3AF4842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tcPr>
          <w:p w14:paraId="65D0A351" w14:textId="517E2A3A"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101655C3" w14:textId="7026C20B"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6EE02CD" w14:textId="77777777" w:rsidTr="004C345B">
        <w:trPr>
          <w:trHeight w:val="397"/>
        </w:trPr>
        <w:tc>
          <w:tcPr>
            <w:tcW w:w="585" w:type="dxa"/>
            <w:shd w:val="clear" w:color="auto" w:fill="auto"/>
            <w:vAlign w:val="center"/>
          </w:tcPr>
          <w:p w14:paraId="2063B07A" w14:textId="19EF0B1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101</w:t>
            </w:r>
          </w:p>
        </w:tc>
        <w:tc>
          <w:tcPr>
            <w:tcW w:w="3602" w:type="dxa"/>
            <w:shd w:val="clear" w:color="auto" w:fill="auto"/>
            <w:vAlign w:val="center"/>
          </w:tcPr>
          <w:p w14:paraId="2B75EA00" w14:textId="02887AC0"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tableau de distribution BT standard SRM-GO équipé de 5 disjoncteurs tétrapolaires</w:t>
            </w:r>
          </w:p>
        </w:tc>
        <w:tc>
          <w:tcPr>
            <w:tcW w:w="849" w:type="dxa"/>
            <w:shd w:val="clear" w:color="auto" w:fill="auto"/>
            <w:vAlign w:val="center"/>
          </w:tcPr>
          <w:p w14:paraId="659EC5E2" w14:textId="48D9B69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71A5EAC" w14:textId="633FC54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5</w:t>
            </w:r>
          </w:p>
        </w:tc>
        <w:tc>
          <w:tcPr>
            <w:tcW w:w="974" w:type="dxa"/>
            <w:shd w:val="clear" w:color="auto" w:fill="auto"/>
            <w:vAlign w:val="center"/>
          </w:tcPr>
          <w:p w14:paraId="69AEB1B7" w14:textId="2081467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1272" w:type="dxa"/>
            <w:shd w:val="clear" w:color="auto" w:fill="auto"/>
            <w:vAlign w:val="center"/>
          </w:tcPr>
          <w:p w14:paraId="6DE4B363" w14:textId="1A79D44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tcPr>
          <w:p w14:paraId="79C2CB1B" w14:textId="4ED13102"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40F6CB9C" w14:textId="4A5200AD"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2B33D58" w14:textId="77777777" w:rsidTr="004C345B">
        <w:trPr>
          <w:trHeight w:val="397"/>
        </w:trPr>
        <w:tc>
          <w:tcPr>
            <w:tcW w:w="585" w:type="dxa"/>
            <w:shd w:val="clear" w:color="auto" w:fill="auto"/>
            <w:vAlign w:val="center"/>
          </w:tcPr>
          <w:p w14:paraId="50CEFC97" w14:textId="46F0DCB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102</w:t>
            </w:r>
          </w:p>
        </w:tc>
        <w:tc>
          <w:tcPr>
            <w:tcW w:w="3602" w:type="dxa"/>
            <w:shd w:val="clear" w:color="auto" w:fill="auto"/>
            <w:vAlign w:val="center"/>
          </w:tcPr>
          <w:p w14:paraId="2FBD1754" w14:textId="21503997"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 disjoncteur BT tétrapolaire 125A</w:t>
            </w:r>
          </w:p>
        </w:tc>
        <w:tc>
          <w:tcPr>
            <w:tcW w:w="849" w:type="dxa"/>
            <w:shd w:val="clear" w:color="auto" w:fill="auto"/>
            <w:vAlign w:val="center"/>
          </w:tcPr>
          <w:p w14:paraId="0434CFA1" w14:textId="1DBE18E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90E0C5B" w14:textId="20CEB8A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5</w:t>
            </w:r>
          </w:p>
        </w:tc>
        <w:tc>
          <w:tcPr>
            <w:tcW w:w="974" w:type="dxa"/>
            <w:shd w:val="clear" w:color="auto" w:fill="auto"/>
            <w:vAlign w:val="center"/>
          </w:tcPr>
          <w:p w14:paraId="2AFCFA18" w14:textId="358EAAD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1272" w:type="dxa"/>
            <w:shd w:val="clear" w:color="auto" w:fill="auto"/>
            <w:vAlign w:val="center"/>
          </w:tcPr>
          <w:p w14:paraId="46132816" w14:textId="3D3DFC70"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tcPr>
          <w:p w14:paraId="67F5A4C3" w14:textId="0E0A1CD9"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55BEC5B3" w14:textId="3501613D"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7DD07FF" w14:textId="77777777" w:rsidTr="004C345B">
        <w:trPr>
          <w:trHeight w:val="397"/>
        </w:trPr>
        <w:tc>
          <w:tcPr>
            <w:tcW w:w="585" w:type="dxa"/>
            <w:shd w:val="clear" w:color="auto" w:fill="auto"/>
            <w:vAlign w:val="center"/>
          </w:tcPr>
          <w:p w14:paraId="0384BF70" w14:textId="10FC21A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lastRenderedPageBreak/>
              <w:t>103</w:t>
            </w:r>
          </w:p>
        </w:tc>
        <w:tc>
          <w:tcPr>
            <w:tcW w:w="3602" w:type="dxa"/>
            <w:shd w:val="clear" w:color="auto" w:fill="auto"/>
            <w:vAlign w:val="center"/>
          </w:tcPr>
          <w:p w14:paraId="6CF15827" w14:textId="77777777"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 disjoncteur BT tétrapolaire 160A</w:t>
            </w:r>
          </w:p>
          <w:p w14:paraId="16B0CD7C" w14:textId="5C881DF0" w:rsidR="004B255E" w:rsidRPr="00025441" w:rsidRDefault="004B255E" w:rsidP="00C844F4">
            <w:pPr>
              <w:jc w:val="both"/>
              <w:rPr>
                <w:rFonts w:asciiTheme="majorBidi" w:hAnsiTheme="majorBidi" w:cstheme="majorBidi"/>
                <w:color w:val="000000"/>
              </w:rPr>
            </w:pPr>
          </w:p>
        </w:tc>
        <w:tc>
          <w:tcPr>
            <w:tcW w:w="849" w:type="dxa"/>
            <w:shd w:val="clear" w:color="auto" w:fill="auto"/>
            <w:vAlign w:val="center"/>
          </w:tcPr>
          <w:p w14:paraId="17C7BE74" w14:textId="4F7610D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64E228A7" w14:textId="7F707E10"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5</w:t>
            </w:r>
          </w:p>
        </w:tc>
        <w:tc>
          <w:tcPr>
            <w:tcW w:w="974" w:type="dxa"/>
            <w:shd w:val="clear" w:color="auto" w:fill="auto"/>
            <w:vAlign w:val="center"/>
          </w:tcPr>
          <w:p w14:paraId="533E7791" w14:textId="19A11EF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1272" w:type="dxa"/>
            <w:shd w:val="clear" w:color="auto" w:fill="auto"/>
            <w:vAlign w:val="center"/>
          </w:tcPr>
          <w:p w14:paraId="1E7DDAE8" w14:textId="552E3DB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tcPr>
          <w:p w14:paraId="5D43B8F7" w14:textId="6A01F6E8"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0A1BCEE6" w14:textId="686A1E49"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26C2441B" w14:textId="77777777" w:rsidTr="004C345B">
        <w:trPr>
          <w:trHeight w:val="397"/>
        </w:trPr>
        <w:tc>
          <w:tcPr>
            <w:tcW w:w="585" w:type="dxa"/>
            <w:shd w:val="clear" w:color="auto" w:fill="auto"/>
            <w:vAlign w:val="center"/>
          </w:tcPr>
          <w:p w14:paraId="247D1ECA" w14:textId="0D7DA85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104</w:t>
            </w:r>
          </w:p>
        </w:tc>
        <w:tc>
          <w:tcPr>
            <w:tcW w:w="3602" w:type="dxa"/>
            <w:shd w:val="clear" w:color="auto" w:fill="auto"/>
            <w:vAlign w:val="center"/>
          </w:tcPr>
          <w:p w14:paraId="6F12FD6D" w14:textId="28AFB400"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 disjoncteur BT tétrapolaire 250A</w:t>
            </w:r>
          </w:p>
        </w:tc>
        <w:tc>
          <w:tcPr>
            <w:tcW w:w="849" w:type="dxa"/>
            <w:shd w:val="clear" w:color="auto" w:fill="auto"/>
            <w:vAlign w:val="center"/>
          </w:tcPr>
          <w:p w14:paraId="46913AD4" w14:textId="779925C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4C8AB726" w14:textId="494B7C4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00A1085F" w14:textId="6FEC0ED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tcPr>
          <w:p w14:paraId="3CCAD6A4" w14:textId="4E02B79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tcPr>
          <w:p w14:paraId="4C9918E9" w14:textId="5949A8AB"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tcPr>
          <w:p w14:paraId="285D84F4" w14:textId="79D88448"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A07F7CD" w14:textId="77777777" w:rsidTr="004C345B">
        <w:trPr>
          <w:trHeight w:val="397"/>
        </w:trPr>
        <w:tc>
          <w:tcPr>
            <w:tcW w:w="585" w:type="dxa"/>
            <w:shd w:val="clear" w:color="auto" w:fill="auto"/>
            <w:vAlign w:val="center"/>
          </w:tcPr>
          <w:p w14:paraId="05BB93E2" w14:textId="09CE602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105</w:t>
            </w:r>
          </w:p>
        </w:tc>
        <w:tc>
          <w:tcPr>
            <w:tcW w:w="3602" w:type="dxa"/>
            <w:shd w:val="clear" w:color="auto" w:fill="auto"/>
            <w:vAlign w:val="center"/>
          </w:tcPr>
          <w:p w14:paraId="0824F0F0" w14:textId="4D4C9E40"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 interrupteur BT tétrapolaire cadenassable à coupure visible 1200A</w:t>
            </w:r>
          </w:p>
        </w:tc>
        <w:tc>
          <w:tcPr>
            <w:tcW w:w="849" w:type="dxa"/>
            <w:shd w:val="clear" w:color="auto" w:fill="auto"/>
            <w:vAlign w:val="center"/>
          </w:tcPr>
          <w:p w14:paraId="0C3BE4A2" w14:textId="0F5FD96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0BECC3A" w14:textId="6B247B0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5</w:t>
            </w:r>
          </w:p>
        </w:tc>
        <w:tc>
          <w:tcPr>
            <w:tcW w:w="974" w:type="dxa"/>
            <w:shd w:val="clear" w:color="auto" w:fill="auto"/>
            <w:vAlign w:val="center"/>
          </w:tcPr>
          <w:p w14:paraId="62ADC1CF" w14:textId="71903B8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1272" w:type="dxa"/>
            <w:shd w:val="clear" w:color="auto" w:fill="auto"/>
            <w:vAlign w:val="center"/>
            <w:hideMark/>
          </w:tcPr>
          <w:p w14:paraId="3EF0FC0A"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3E01DD4E"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6893D2B9"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304CABB" w14:textId="77777777" w:rsidTr="004C345B">
        <w:trPr>
          <w:trHeight w:val="397"/>
        </w:trPr>
        <w:tc>
          <w:tcPr>
            <w:tcW w:w="585" w:type="dxa"/>
            <w:shd w:val="clear" w:color="auto" w:fill="auto"/>
            <w:vAlign w:val="center"/>
          </w:tcPr>
          <w:p w14:paraId="6EBA18DC" w14:textId="45491D5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106</w:t>
            </w:r>
          </w:p>
        </w:tc>
        <w:tc>
          <w:tcPr>
            <w:tcW w:w="3602" w:type="dxa"/>
            <w:shd w:val="clear" w:color="auto" w:fill="auto"/>
            <w:vAlign w:val="center"/>
          </w:tcPr>
          <w:p w14:paraId="7458A242" w14:textId="20F73DFE"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 extracteur triphasé 380V 5000 m3/h avec coffret de commande</w:t>
            </w:r>
          </w:p>
        </w:tc>
        <w:tc>
          <w:tcPr>
            <w:tcW w:w="849" w:type="dxa"/>
            <w:shd w:val="clear" w:color="auto" w:fill="auto"/>
            <w:vAlign w:val="center"/>
          </w:tcPr>
          <w:p w14:paraId="0755C560" w14:textId="4811F34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081B00C" w14:textId="73AE682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8</w:t>
            </w:r>
          </w:p>
        </w:tc>
        <w:tc>
          <w:tcPr>
            <w:tcW w:w="974" w:type="dxa"/>
            <w:shd w:val="clear" w:color="auto" w:fill="auto"/>
            <w:vAlign w:val="center"/>
          </w:tcPr>
          <w:p w14:paraId="0A4B6A5E" w14:textId="04DF2C1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15</w:t>
            </w:r>
          </w:p>
        </w:tc>
        <w:tc>
          <w:tcPr>
            <w:tcW w:w="1272" w:type="dxa"/>
            <w:shd w:val="clear" w:color="auto" w:fill="auto"/>
            <w:vAlign w:val="center"/>
            <w:hideMark/>
          </w:tcPr>
          <w:p w14:paraId="0A3C5FDC"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49363361"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3F5DF820"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0FAAC24" w14:textId="77777777" w:rsidTr="004C345B">
        <w:trPr>
          <w:trHeight w:val="397"/>
        </w:trPr>
        <w:tc>
          <w:tcPr>
            <w:tcW w:w="585" w:type="dxa"/>
            <w:shd w:val="clear" w:color="auto" w:fill="auto"/>
            <w:vAlign w:val="center"/>
          </w:tcPr>
          <w:p w14:paraId="39E21903" w14:textId="00AC1CF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107</w:t>
            </w:r>
          </w:p>
        </w:tc>
        <w:tc>
          <w:tcPr>
            <w:tcW w:w="3602" w:type="dxa"/>
            <w:shd w:val="clear" w:color="auto" w:fill="auto"/>
            <w:vAlign w:val="center"/>
          </w:tcPr>
          <w:p w14:paraId="31E660F5" w14:textId="65E1088C"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Remplacement des entrées étanches PT</w:t>
            </w:r>
          </w:p>
        </w:tc>
        <w:tc>
          <w:tcPr>
            <w:tcW w:w="849" w:type="dxa"/>
            <w:shd w:val="clear" w:color="auto" w:fill="auto"/>
            <w:vAlign w:val="center"/>
          </w:tcPr>
          <w:p w14:paraId="6E225AD0" w14:textId="0511DF9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3702C62A" w14:textId="19BC7FE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0079029E" w14:textId="6F8369A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3D661435"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10220090"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37C41F3"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70C5C35" w14:textId="77777777" w:rsidTr="004C345B">
        <w:trPr>
          <w:trHeight w:val="397"/>
        </w:trPr>
        <w:tc>
          <w:tcPr>
            <w:tcW w:w="585" w:type="dxa"/>
            <w:shd w:val="clear" w:color="auto" w:fill="auto"/>
            <w:vAlign w:val="center"/>
          </w:tcPr>
          <w:p w14:paraId="3BAAC901" w14:textId="1F7A0AD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108</w:t>
            </w:r>
          </w:p>
        </w:tc>
        <w:tc>
          <w:tcPr>
            <w:tcW w:w="3602" w:type="dxa"/>
            <w:shd w:val="clear" w:color="auto" w:fill="auto"/>
            <w:vAlign w:val="center"/>
          </w:tcPr>
          <w:p w14:paraId="21EE02BB" w14:textId="27FF5AE3"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Amélioration de la terre des masses et du neutre </w:t>
            </w:r>
          </w:p>
        </w:tc>
        <w:tc>
          <w:tcPr>
            <w:tcW w:w="849" w:type="dxa"/>
            <w:shd w:val="clear" w:color="auto" w:fill="auto"/>
            <w:vAlign w:val="center"/>
          </w:tcPr>
          <w:p w14:paraId="42EB91D5" w14:textId="0A4E7C7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6246604F" w14:textId="0009144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40E99EED" w14:textId="775BD31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40</w:t>
            </w:r>
          </w:p>
        </w:tc>
        <w:tc>
          <w:tcPr>
            <w:tcW w:w="1272" w:type="dxa"/>
            <w:shd w:val="clear" w:color="auto" w:fill="auto"/>
            <w:vAlign w:val="center"/>
            <w:hideMark/>
          </w:tcPr>
          <w:p w14:paraId="5D82B6F9"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7AB2563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6A3053A"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5E8C96B7" w14:textId="77777777" w:rsidTr="004C345B">
        <w:trPr>
          <w:trHeight w:val="397"/>
        </w:trPr>
        <w:tc>
          <w:tcPr>
            <w:tcW w:w="585" w:type="dxa"/>
            <w:shd w:val="clear" w:color="auto" w:fill="auto"/>
            <w:vAlign w:val="center"/>
          </w:tcPr>
          <w:p w14:paraId="103A4ACD" w14:textId="18BDF76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109</w:t>
            </w:r>
          </w:p>
        </w:tc>
        <w:tc>
          <w:tcPr>
            <w:tcW w:w="3602" w:type="dxa"/>
            <w:shd w:val="clear" w:color="auto" w:fill="auto"/>
            <w:vAlign w:val="center"/>
          </w:tcPr>
          <w:p w14:paraId="27546361" w14:textId="4AC89D4E"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Transport et Pose transformateur de puissance (Fourniture SRM-GO)</w:t>
            </w:r>
          </w:p>
        </w:tc>
        <w:tc>
          <w:tcPr>
            <w:tcW w:w="849" w:type="dxa"/>
            <w:shd w:val="clear" w:color="auto" w:fill="auto"/>
            <w:vAlign w:val="center"/>
          </w:tcPr>
          <w:p w14:paraId="6B754FF6" w14:textId="0D479B58"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E897466" w14:textId="0F1F48ED"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4A433369" w14:textId="3E3D6A4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0F18327E"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2E55BC1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A1E115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71436046" w14:textId="77777777" w:rsidTr="004C345B">
        <w:trPr>
          <w:trHeight w:val="397"/>
        </w:trPr>
        <w:tc>
          <w:tcPr>
            <w:tcW w:w="585" w:type="dxa"/>
            <w:shd w:val="clear" w:color="auto" w:fill="auto"/>
            <w:vAlign w:val="center"/>
          </w:tcPr>
          <w:p w14:paraId="527ECF55" w14:textId="5523699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110</w:t>
            </w:r>
          </w:p>
        </w:tc>
        <w:tc>
          <w:tcPr>
            <w:tcW w:w="3602" w:type="dxa"/>
            <w:shd w:val="clear" w:color="auto" w:fill="auto"/>
            <w:vAlign w:val="center"/>
          </w:tcPr>
          <w:p w14:paraId="65E4DC73" w14:textId="4A9644A8"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Dépose d'un transformateur de puissance </w:t>
            </w:r>
          </w:p>
        </w:tc>
        <w:tc>
          <w:tcPr>
            <w:tcW w:w="849" w:type="dxa"/>
            <w:shd w:val="clear" w:color="auto" w:fill="auto"/>
            <w:vAlign w:val="center"/>
          </w:tcPr>
          <w:p w14:paraId="17EA0930" w14:textId="01D4BE7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86F2F03" w14:textId="599BC87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2C6B3EE3" w14:textId="4866C3B8"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2958582B"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3D3B2AF6"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21EBE1D5"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1336D7A" w14:textId="77777777" w:rsidTr="004C345B">
        <w:trPr>
          <w:trHeight w:val="397"/>
        </w:trPr>
        <w:tc>
          <w:tcPr>
            <w:tcW w:w="585" w:type="dxa"/>
            <w:shd w:val="clear" w:color="auto" w:fill="auto"/>
            <w:vAlign w:val="center"/>
          </w:tcPr>
          <w:p w14:paraId="40D14A9A" w14:textId="6F99DE9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111</w:t>
            </w:r>
          </w:p>
        </w:tc>
        <w:tc>
          <w:tcPr>
            <w:tcW w:w="3602" w:type="dxa"/>
            <w:shd w:val="clear" w:color="auto" w:fill="auto"/>
            <w:vAlign w:val="center"/>
          </w:tcPr>
          <w:p w14:paraId="3827C273" w14:textId="7CFDF530"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Transfèrement d'un transformateur de puissance</w:t>
            </w:r>
          </w:p>
        </w:tc>
        <w:tc>
          <w:tcPr>
            <w:tcW w:w="849" w:type="dxa"/>
            <w:shd w:val="clear" w:color="auto" w:fill="auto"/>
            <w:vAlign w:val="center"/>
          </w:tcPr>
          <w:p w14:paraId="685B7AB6" w14:textId="35B42FA5"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87F7628" w14:textId="5C94947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10</w:t>
            </w:r>
          </w:p>
        </w:tc>
        <w:tc>
          <w:tcPr>
            <w:tcW w:w="974" w:type="dxa"/>
            <w:shd w:val="clear" w:color="auto" w:fill="auto"/>
            <w:vAlign w:val="center"/>
          </w:tcPr>
          <w:p w14:paraId="6CE48E6E" w14:textId="4B11B7E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1739111E"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035268D2"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0B8BE741"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0AECFE00" w14:textId="77777777" w:rsidTr="004C345B">
        <w:trPr>
          <w:trHeight w:val="397"/>
        </w:trPr>
        <w:tc>
          <w:tcPr>
            <w:tcW w:w="585" w:type="dxa"/>
            <w:shd w:val="clear" w:color="auto" w:fill="auto"/>
            <w:vAlign w:val="center"/>
          </w:tcPr>
          <w:p w14:paraId="7CFBA904" w14:textId="01C83A9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112</w:t>
            </w:r>
          </w:p>
        </w:tc>
        <w:tc>
          <w:tcPr>
            <w:tcW w:w="3602" w:type="dxa"/>
            <w:shd w:val="clear" w:color="auto" w:fill="auto"/>
            <w:vAlign w:val="center"/>
          </w:tcPr>
          <w:p w14:paraId="5D8FE8E3" w14:textId="797C4C07"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d'une plaque d'identification (IRD)</w:t>
            </w:r>
          </w:p>
        </w:tc>
        <w:tc>
          <w:tcPr>
            <w:tcW w:w="849" w:type="dxa"/>
            <w:shd w:val="clear" w:color="auto" w:fill="auto"/>
            <w:vAlign w:val="center"/>
          </w:tcPr>
          <w:p w14:paraId="74E63A62" w14:textId="307DA9F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3F5AAD59" w14:textId="51674AD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18</w:t>
            </w:r>
          </w:p>
        </w:tc>
        <w:tc>
          <w:tcPr>
            <w:tcW w:w="974" w:type="dxa"/>
            <w:shd w:val="clear" w:color="auto" w:fill="auto"/>
            <w:vAlign w:val="center"/>
          </w:tcPr>
          <w:p w14:paraId="14B910F7" w14:textId="376D246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1272" w:type="dxa"/>
            <w:shd w:val="clear" w:color="auto" w:fill="auto"/>
            <w:vAlign w:val="center"/>
            <w:hideMark/>
          </w:tcPr>
          <w:p w14:paraId="1ACCA135"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3751410D"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3395E8C"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3E369601" w14:textId="77777777" w:rsidTr="004C345B">
        <w:trPr>
          <w:trHeight w:val="397"/>
        </w:trPr>
        <w:tc>
          <w:tcPr>
            <w:tcW w:w="585" w:type="dxa"/>
            <w:shd w:val="clear" w:color="auto" w:fill="auto"/>
            <w:vAlign w:val="center"/>
          </w:tcPr>
          <w:p w14:paraId="40D8F102" w14:textId="7119BF0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113</w:t>
            </w:r>
          </w:p>
        </w:tc>
        <w:tc>
          <w:tcPr>
            <w:tcW w:w="3602" w:type="dxa"/>
            <w:shd w:val="clear" w:color="auto" w:fill="auto"/>
            <w:vAlign w:val="center"/>
          </w:tcPr>
          <w:p w14:paraId="5DA2BD9B" w14:textId="03C18FCA"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Confection Regard de visite des câbles HTA - BT</w:t>
            </w:r>
          </w:p>
        </w:tc>
        <w:tc>
          <w:tcPr>
            <w:tcW w:w="849" w:type="dxa"/>
            <w:shd w:val="clear" w:color="auto" w:fill="auto"/>
            <w:vAlign w:val="center"/>
          </w:tcPr>
          <w:p w14:paraId="4750C205" w14:textId="33B5E6C4"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00300413" w14:textId="6462B163"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4D19009A" w14:textId="393C080B"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30</w:t>
            </w:r>
          </w:p>
        </w:tc>
        <w:tc>
          <w:tcPr>
            <w:tcW w:w="1272" w:type="dxa"/>
            <w:shd w:val="clear" w:color="auto" w:fill="auto"/>
            <w:vAlign w:val="center"/>
            <w:hideMark/>
          </w:tcPr>
          <w:p w14:paraId="5338FA86"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4BEFC218"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47F5DD46"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100EC44B" w14:textId="77777777" w:rsidTr="004C345B">
        <w:trPr>
          <w:trHeight w:val="397"/>
        </w:trPr>
        <w:tc>
          <w:tcPr>
            <w:tcW w:w="585" w:type="dxa"/>
            <w:shd w:val="clear" w:color="auto" w:fill="auto"/>
            <w:vAlign w:val="center"/>
          </w:tcPr>
          <w:p w14:paraId="4F257A75" w14:textId="4F0D691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114</w:t>
            </w:r>
          </w:p>
        </w:tc>
        <w:tc>
          <w:tcPr>
            <w:tcW w:w="3602" w:type="dxa"/>
            <w:shd w:val="clear" w:color="auto" w:fill="auto"/>
            <w:vAlign w:val="center"/>
          </w:tcPr>
          <w:p w14:paraId="6BD7A907" w14:textId="50862C37"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Confection dallettes pour regard des câbles HTA - BT</w:t>
            </w:r>
          </w:p>
        </w:tc>
        <w:tc>
          <w:tcPr>
            <w:tcW w:w="849" w:type="dxa"/>
            <w:shd w:val="clear" w:color="auto" w:fill="auto"/>
            <w:vAlign w:val="center"/>
          </w:tcPr>
          <w:p w14:paraId="4B7C592B" w14:textId="465B1A0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7C75A88D" w14:textId="3002C63A"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48D01292" w14:textId="757B7BA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30</w:t>
            </w:r>
          </w:p>
        </w:tc>
        <w:tc>
          <w:tcPr>
            <w:tcW w:w="1272" w:type="dxa"/>
            <w:shd w:val="clear" w:color="auto" w:fill="auto"/>
            <w:vAlign w:val="center"/>
            <w:hideMark/>
          </w:tcPr>
          <w:p w14:paraId="716553DC"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574F238B"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21378D2" w14:textId="58119334" w:rsidR="004B255E" w:rsidRPr="00025441" w:rsidRDefault="004B255E" w:rsidP="004B255E">
            <w:pP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2501C294" w14:textId="77777777" w:rsidTr="004C345B">
        <w:trPr>
          <w:trHeight w:val="397"/>
        </w:trPr>
        <w:tc>
          <w:tcPr>
            <w:tcW w:w="585" w:type="dxa"/>
            <w:shd w:val="clear" w:color="auto" w:fill="auto"/>
            <w:vAlign w:val="center"/>
          </w:tcPr>
          <w:p w14:paraId="218D26F9" w14:textId="1D44AF89"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115</w:t>
            </w:r>
          </w:p>
        </w:tc>
        <w:tc>
          <w:tcPr>
            <w:tcW w:w="3602" w:type="dxa"/>
            <w:shd w:val="clear" w:color="auto" w:fill="auto"/>
            <w:vAlign w:val="center"/>
          </w:tcPr>
          <w:p w14:paraId="3F1CDB00" w14:textId="6F0ECED8"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Remplissage par sable de mer des regards pour câbles HTA-BT</w:t>
            </w:r>
          </w:p>
        </w:tc>
        <w:tc>
          <w:tcPr>
            <w:tcW w:w="849" w:type="dxa"/>
            <w:shd w:val="clear" w:color="auto" w:fill="auto"/>
            <w:vAlign w:val="center"/>
          </w:tcPr>
          <w:p w14:paraId="510A5FD9" w14:textId="2622178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160BE14D" w14:textId="04ED4E9E"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60CEF5CD" w14:textId="1EEDBC32"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30</w:t>
            </w:r>
          </w:p>
        </w:tc>
        <w:tc>
          <w:tcPr>
            <w:tcW w:w="1272" w:type="dxa"/>
            <w:shd w:val="clear" w:color="auto" w:fill="auto"/>
            <w:vAlign w:val="center"/>
            <w:hideMark/>
          </w:tcPr>
          <w:p w14:paraId="7EB8A777"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0CFD72F3"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722F8B59"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C345B" w:rsidRPr="00025441" w14:paraId="6BF0A7E3" w14:textId="77777777" w:rsidTr="004C345B">
        <w:trPr>
          <w:trHeight w:val="397"/>
        </w:trPr>
        <w:tc>
          <w:tcPr>
            <w:tcW w:w="585" w:type="dxa"/>
            <w:shd w:val="clear" w:color="auto" w:fill="auto"/>
            <w:vAlign w:val="center"/>
          </w:tcPr>
          <w:p w14:paraId="4F927B4F" w14:textId="24204361"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116</w:t>
            </w:r>
          </w:p>
        </w:tc>
        <w:tc>
          <w:tcPr>
            <w:tcW w:w="3602" w:type="dxa"/>
            <w:shd w:val="clear" w:color="auto" w:fill="auto"/>
            <w:vAlign w:val="center"/>
          </w:tcPr>
          <w:p w14:paraId="419173D8" w14:textId="0523E0FD" w:rsidR="004B255E" w:rsidRPr="00025441" w:rsidRDefault="004B255E" w:rsidP="00C844F4">
            <w:pPr>
              <w:jc w:val="both"/>
              <w:rPr>
                <w:rFonts w:asciiTheme="majorBidi" w:hAnsiTheme="majorBidi" w:cstheme="majorBidi"/>
                <w:color w:val="000000"/>
              </w:rPr>
            </w:pPr>
            <w:r w:rsidRPr="00025441">
              <w:rPr>
                <w:rFonts w:asciiTheme="majorBidi" w:hAnsiTheme="majorBidi" w:cstheme="majorBidi"/>
                <w:color w:val="000000"/>
              </w:rPr>
              <w:t>Fourniture et pose des câbles de liaison unipolaires</w:t>
            </w:r>
          </w:p>
        </w:tc>
        <w:tc>
          <w:tcPr>
            <w:tcW w:w="849" w:type="dxa"/>
            <w:shd w:val="clear" w:color="auto" w:fill="auto"/>
            <w:vAlign w:val="center"/>
          </w:tcPr>
          <w:p w14:paraId="0415FFC3" w14:textId="4C7B0C5F"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U</w:t>
            </w:r>
          </w:p>
        </w:tc>
        <w:tc>
          <w:tcPr>
            <w:tcW w:w="940" w:type="dxa"/>
            <w:shd w:val="clear" w:color="auto" w:fill="auto"/>
            <w:vAlign w:val="center"/>
          </w:tcPr>
          <w:p w14:paraId="5B018A98" w14:textId="279676C6"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20</w:t>
            </w:r>
          </w:p>
        </w:tc>
        <w:tc>
          <w:tcPr>
            <w:tcW w:w="974" w:type="dxa"/>
            <w:shd w:val="clear" w:color="auto" w:fill="auto"/>
            <w:vAlign w:val="center"/>
          </w:tcPr>
          <w:p w14:paraId="652ED03E" w14:textId="525750BC"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30</w:t>
            </w:r>
          </w:p>
        </w:tc>
        <w:tc>
          <w:tcPr>
            <w:tcW w:w="1272" w:type="dxa"/>
            <w:shd w:val="clear" w:color="auto" w:fill="auto"/>
            <w:vAlign w:val="center"/>
            <w:hideMark/>
          </w:tcPr>
          <w:p w14:paraId="4FF7D15C" w14:textId="77777777" w:rsidR="004B255E" w:rsidRPr="00025441" w:rsidRDefault="004B255E" w:rsidP="004B255E">
            <w:pPr>
              <w:jc w:val="center"/>
              <w:rPr>
                <w:rFonts w:asciiTheme="majorBidi" w:hAnsiTheme="majorBidi" w:cstheme="majorBidi"/>
                <w:color w:val="000000"/>
              </w:rPr>
            </w:pPr>
            <w:r w:rsidRPr="00025441">
              <w:rPr>
                <w:rFonts w:asciiTheme="majorBidi" w:hAnsiTheme="majorBidi" w:cstheme="majorBidi"/>
                <w:color w:val="000000"/>
              </w:rPr>
              <w:t> </w:t>
            </w:r>
          </w:p>
        </w:tc>
        <w:tc>
          <w:tcPr>
            <w:tcW w:w="1345" w:type="dxa"/>
            <w:shd w:val="clear" w:color="auto" w:fill="auto"/>
            <w:vAlign w:val="center"/>
            <w:hideMark/>
          </w:tcPr>
          <w:p w14:paraId="71279368"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64EE695"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B255E" w:rsidRPr="00025441" w14:paraId="2A0D23B6" w14:textId="77777777" w:rsidTr="004C345B">
        <w:trPr>
          <w:trHeight w:val="397"/>
        </w:trPr>
        <w:tc>
          <w:tcPr>
            <w:tcW w:w="8222" w:type="dxa"/>
            <w:gridSpan w:val="6"/>
            <w:shd w:val="clear" w:color="auto" w:fill="auto"/>
            <w:vAlign w:val="center"/>
            <w:hideMark/>
          </w:tcPr>
          <w:p w14:paraId="06E35EAB" w14:textId="77777777" w:rsidR="004B255E" w:rsidRPr="00025441" w:rsidRDefault="004B255E" w:rsidP="00C844F4">
            <w:pPr>
              <w:jc w:val="center"/>
              <w:rPr>
                <w:rFonts w:asciiTheme="majorBidi" w:hAnsiTheme="majorBidi" w:cstheme="majorBidi"/>
                <w:b/>
                <w:bCs/>
                <w:color w:val="000000"/>
              </w:rPr>
            </w:pPr>
            <w:r w:rsidRPr="00025441">
              <w:rPr>
                <w:rFonts w:asciiTheme="majorBidi" w:hAnsiTheme="majorBidi" w:cstheme="majorBidi"/>
                <w:b/>
                <w:bCs/>
                <w:color w:val="000000"/>
              </w:rPr>
              <w:t>Total hors TVA</w:t>
            </w:r>
          </w:p>
        </w:tc>
        <w:tc>
          <w:tcPr>
            <w:tcW w:w="1345" w:type="dxa"/>
            <w:shd w:val="clear" w:color="auto" w:fill="auto"/>
            <w:vAlign w:val="center"/>
            <w:hideMark/>
          </w:tcPr>
          <w:p w14:paraId="5BB37FF7"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0410944"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B255E" w:rsidRPr="00025441" w14:paraId="69870550" w14:textId="77777777" w:rsidTr="004C345B">
        <w:trPr>
          <w:trHeight w:val="397"/>
        </w:trPr>
        <w:tc>
          <w:tcPr>
            <w:tcW w:w="8222" w:type="dxa"/>
            <w:gridSpan w:val="6"/>
            <w:shd w:val="clear" w:color="auto" w:fill="auto"/>
            <w:vAlign w:val="center"/>
            <w:hideMark/>
          </w:tcPr>
          <w:p w14:paraId="551FC4D3" w14:textId="77777777" w:rsidR="004B255E" w:rsidRPr="00025441" w:rsidRDefault="004B255E" w:rsidP="00C844F4">
            <w:pPr>
              <w:jc w:val="center"/>
              <w:rPr>
                <w:rFonts w:asciiTheme="majorBidi" w:hAnsiTheme="majorBidi" w:cstheme="majorBidi"/>
                <w:b/>
                <w:bCs/>
                <w:color w:val="000000"/>
              </w:rPr>
            </w:pPr>
            <w:r w:rsidRPr="00025441">
              <w:rPr>
                <w:rFonts w:asciiTheme="majorBidi" w:hAnsiTheme="majorBidi" w:cstheme="majorBidi"/>
                <w:b/>
                <w:bCs/>
                <w:color w:val="000000"/>
              </w:rPr>
              <w:t>Taux TVA (20%)</w:t>
            </w:r>
          </w:p>
        </w:tc>
        <w:tc>
          <w:tcPr>
            <w:tcW w:w="1345" w:type="dxa"/>
            <w:shd w:val="clear" w:color="auto" w:fill="auto"/>
            <w:vAlign w:val="center"/>
            <w:hideMark/>
          </w:tcPr>
          <w:p w14:paraId="3ECEA5F9"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18C21AB3"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r w:rsidR="004B255E" w:rsidRPr="00025441" w14:paraId="6B90F32F" w14:textId="77777777" w:rsidTr="004C345B">
        <w:trPr>
          <w:trHeight w:val="397"/>
        </w:trPr>
        <w:tc>
          <w:tcPr>
            <w:tcW w:w="8222" w:type="dxa"/>
            <w:gridSpan w:val="6"/>
            <w:shd w:val="clear" w:color="auto" w:fill="auto"/>
            <w:vAlign w:val="center"/>
            <w:hideMark/>
          </w:tcPr>
          <w:p w14:paraId="7BE3C86B" w14:textId="77777777" w:rsidR="004B255E" w:rsidRPr="00025441" w:rsidRDefault="004B255E" w:rsidP="00C844F4">
            <w:pPr>
              <w:jc w:val="center"/>
              <w:rPr>
                <w:rFonts w:asciiTheme="majorBidi" w:hAnsiTheme="majorBidi" w:cstheme="majorBidi"/>
                <w:b/>
                <w:bCs/>
                <w:color w:val="000000"/>
              </w:rPr>
            </w:pPr>
            <w:r w:rsidRPr="00025441">
              <w:rPr>
                <w:rFonts w:asciiTheme="majorBidi" w:hAnsiTheme="majorBidi" w:cstheme="majorBidi"/>
                <w:b/>
                <w:bCs/>
                <w:color w:val="000000"/>
              </w:rPr>
              <w:t>Total TTC</w:t>
            </w:r>
          </w:p>
        </w:tc>
        <w:tc>
          <w:tcPr>
            <w:tcW w:w="1345" w:type="dxa"/>
            <w:shd w:val="clear" w:color="auto" w:fill="auto"/>
            <w:vAlign w:val="center"/>
            <w:hideMark/>
          </w:tcPr>
          <w:p w14:paraId="6C8CA276"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c>
          <w:tcPr>
            <w:tcW w:w="1359" w:type="dxa"/>
            <w:shd w:val="clear" w:color="auto" w:fill="auto"/>
            <w:vAlign w:val="center"/>
            <w:hideMark/>
          </w:tcPr>
          <w:p w14:paraId="6A4170CA" w14:textId="77777777" w:rsidR="004B255E" w:rsidRPr="00025441" w:rsidRDefault="004B255E" w:rsidP="004B255E">
            <w:pPr>
              <w:jc w:val="center"/>
              <w:rPr>
                <w:rFonts w:asciiTheme="majorBidi" w:hAnsiTheme="majorBidi" w:cstheme="majorBidi"/>
                <w:b/>
                <w:bCs/>
                <w:color w:val="000000"/>
              </w:rPr>
            </w:pPr>
            <w:r w:rsidRPr="00025441">
              <w:rPr>
                <w:rFonts w:asciiTheme="majorBidi" w:hAnsiTheme="majorBidi" w:cstheme="majorBidi"/>
                <w:b/>
                <w:bCs/>
                <w:color w:val="000000"/>
              </w:rPr>
              <w:t> </w:t>
            </w:r>
          </w:p>
        </w:tc>
      </w:tr>
    </w:tbl>
    <w:p w14:paraId="3F54ACC1" w14:textId="77777777" w:rsidR="000A6775" w:rsidRPr="009820BB" w:rsidRDefault="000A6775" w:rsidP="00C844F4">
      <w:pPr>
        <w:spacing w:before="240" w:after="200" w:line="276" w:lineRule="auto"/>
        <w:jc w:val="center"/>
        <w:rPr>
          <w:b/>
          <w:bCs/>
          <w:sz w:val="22"/>
          <w:szCs w:val="22"/>
        </w:rPr>
      </w:pPr>
      <w:r w:rsidRPr="009820BB">
        <w:rPr>
          <w:b/>
          <w:bCs/>
          <w:sz w:val="22"/>
          <w:szCs w:val="22"/>
        </w:rPr>
        <w:t>Fait à ……………….. Le ……………………………</w:t>
      </w:r>
    </w:p>
    <w:p w14:paraId="2E74415B" w14:textId="657A2821" w:rsidR="000A6775" w:rsidRPr="009820BB" w:rsidRDefault="000A6775" w:rsidP="00C844F4">
      <w:pPr>
        <w:spacing w:after="200" w:line="276" w:lineRule="auto"/>
        <w:jc w:val="center"/>
        <w:rPr>
          <w:b/>
          <w:bCs/>
          <w:sz w:val="22"/>
          <w:szCs w:val="22"/>
        </w:rPr>
      </w:pPr>
      <w:r w:rsidRPr="009820BB">
        <w:rPr>
          <w:b/>
          <w:bCs/>
          <w:sz w:val="22"/>
          <w:szCs w:val="22"/>
        </w:rPr>
        <w:t>(Signature et cachet du concurrent)</w:t>
      </w:r>
    </w:p>
    <w:p w14:paraId="1A625434" w14:textId="49451D0A" w:rsidR="009658B4" w:rsidRDefault="009658B4" w:rsidP="00C844F4">
      <w:pPr>
        <w:spacing w:after="200" w:line="276" w:lineRule="auto"/>
        <w:rPr>
          <w:b/>
          <w:bCs/>
          <w:sz w:val="22"/>
          <w:szCs w:val="24"/>
        </w:rPr>
      </w:pPr>
    </w:p>
    <w:p w14:paraId="7B77F3C7" w14:textId="380D6EAD" w:rsidR="009658B4" w:rsidRDefault="009658B4" w:rsidP="00C844F4">
      <w:pPr>
        <w:spacing w:after="200" w:line="276" w:lineRule="auto"/>
        <w:rPr>
          <w:b/>
          <w:bCs/>
          <w:sz w:val="22"/>
          <w:szCs w:val="24"/>
        </w:rPr>
      </w:pPr>
    </w:p>
    <w:p w14:paraId="374097F3" w14:textId="1FB2CA53" w:rsidR="003871A4" w:rsidRPr="00400EB0" w:rsidRDefault="00400EB0">
      <w:pPr>
        <w:rPr>
          <w:rStyle w:val="lev"/>
        </w:rPr>
      </w:pPr>
      <w:r>
        <w:rPr>
          <w:rFonts w:ascii="Arial Black" w:hAnsi="Arial Black" w:cs="Arial Black"/>
          <w:b/>
          <w:bCs/>
          <w:sz w:val="56"/>
          <w:szCs w:val="56"/>
        </w:rPr>
        <w:t xml:space="preserve"> </w:t>
      </w:r>
    </w:p>
    <w:sectPr w:rsidR="003871A4" w:rsidRPr="00400EB0" w:rsidSect="006B4C29">
      <w:headerReference w:type="default" r:id="rId9"/>
      <w:footerReference w:type="default" r:id="rId10"/>
      <w:pgSz w:w="11906" w:h="16838" w:code="9"/>
      <w:pgMar w:top="671" w:right="566" w:bottom="1077"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D9E55" w14:textId="77777777" w:rsidR="00173689" w:rsidRDefault="00173689">
      <w:r>
        <w:separator/>
      </w:r>
    </w:p>
  </w:endnote>
  <w:endnote w:type="continuationSeparator" w:id="0">
    <w:p w14:paraId="0FADBBB3" w14:textId="77777777" w:rsidR="00173689" w:rsidRDefault="0017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97" w:type="pct"/>
      <w:jc w:val="center"/>
      <w:tblCellMar>
        <w:top w:w="144" w:type="dxa"/>
        <w:left w:w="115" w:type="dxa"/>
        <w:bottom w:w="144" w:type="dxa"/>
        <w:right w:w="115" w:type="dxa"/>
      </w:tblCellMar>
      <w:tblLook w:val="04A0" w:firstRow="1" w:lastRow="0" w:firstColumn="1" w:lastColumn="0" w:noHBand="0" w:noVBand="1"/>
    </w:tblPr>
    <w:tblGrid>
      <w:gridCol w:w="9638"/>
    </w:tblGrid>
    <w:tr w:rsidR="00396266" w:rsidRPr="006B4C29" w14:paraId="6FD24A76" w14:textId="77777777" w:rsidTr="006B4C29">
      <w:trPr>
        <w:trHeight w:hRule="exact" w:val="115"/>
        <w:jc w:val="center"/>
      </w:trPr>
      <w:tc>
        <w:tcPr>
          <w:tcW w:w="9638" w:type="dxa"/>
          <w:shd w:val="clear" w:color="auto" w:fill="5B9BD5" w:themeFill="accent1"/>
          <w:tcMar>
            <w:top w:w="0" w:type="dxa"/>
            <w:bottom w:w="0" w:type="dxa"/>
          </w:tcMar>
        </w:tcPr>
        <w:p w14:paraId="107190F2" w14:textId="77777777" w:rsidR="00396266" w:rsidRPr="006B4C29" w:rsidRDefault="00396266">
          <w:pPr>
            <w:pStyle w:val="En-tte"/>
            <w:jc w:val="right"/>
            <w:rPr>
              <w:caps/>
            </w:rPr>
          </w:pPr>
        </w:p>
      </w:tc>
    </w:tr>
    <w:tr w:rsidR="00396266" w:rsidRPr="006B4C29" w14:paraId="418663FB" w14:textId="77777777" w:rsidTr="006B4C29">
      <w:trPr>
        <w:jc w:val="center"/>
      </w:trPr>
      <w:tc>
        <w:tcPr>
          <w:tcW w:w="9638" w:type="dxa"/>
          <w:vAlign w:val="center"/>
        </w:tcPr>
        <w:p w14:paraId="717F73B2" w14:textId="77777777" w:rsidR="00396266" w:rsidRPr="006B4C29" w:rsidRDefault="00396266">
          <w:pPr>
            <w:pStyle w:val="Pieddepage"/>
            <w:jc w:val="right"/>
            <w:rPr>
              <w:b/>
              <w:bCs/>
              <w:caps/>
              <w:color w:val="808080" w:themeColor="background1" w:themeShade="80"/>
            </w:rPr>
          </w:pPr>
          <w:r w:rsidRPr="006B4C29">
            <w:rPr>
              <w:b/>
              <w:bCs/>
              <w:caps/>
            </w:rPr>
            <w:fldChar w:fldCharType="begin"/>
          </w:r>
          <w:r w:rsidRPr="006B4C29">
            <w:rPr>
              <w:b/>
              <w:bCs/>
              <w:caps/>
            </w:rPr>
            <w:instrText>PAGE   \* MERGEFORMAT</w:instrText>
          </w:r>
          <w:r w:rsidRPr="006B4C29">
            <w:rPr>
              <w:b/>
              <w:bCs/>
              <w:caps/>
            </w:rPr>
            <w:fldChar w:fldCharType="separate"/>
          </w:r>
          <w:r w:rsidR="00C75E31" w:rsidRPr="006B4C29">
            <w:rPr>
              <w:b/>
              <w:bCs/>
              <w:caps/>
              <w:noProof/>
            </w:rPr>
            <w:t>1</w:t>
          </w:r>
          <w:r w:rsidRPr="006B4C29">
            <w:rPr>
              <w:b/>
              <w:bCs/>
              <w:caps/>
            </w:rPr>
            <w:fldChar w:fldCharType="end"/>
          </w:r>
        </w:p>
      </w:tc>
    </w:tr>
  </w:tbl>
  <w:p w14:paraId="5BB678D0"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FBDE0" w14:textId="77777777" w:rsidR="00173689" w:rsidRDefault="00173689">
      <w:r>
        <w:separator/>
      </w:r>
    </w:p>
  </w:footnote>
  <w:footnote w:type="continuationSeparator" w:id="0">
    <w:p w14:paraId="3FA5BA40" w14:textId="77777777" w:rsidR="00173689" w:rsidRDefault="00173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396266" w14:paraId="2469B119" w14:textId="77777777" w:rsidTr="006B4C29">
      <w:trPr>
        <w:trHeight w:val="863"/>
      </w:trPr>
      <w:tc>
        <w:tcPr>
          <w:tcW w:w="9781" w:type="dxa"/>
          <w:vAlign w:val="center"/>
        </w:tcPr>
        <w:p w14:paraId="1B4E42A5" w14:textId="1620AD73" w:rsidR="00396266" w:rsidRDefault="006B4C29" w:rsidP="00143AFD">
          <w:pPr>
            <w:pStyle w:val="En-tte"/>
            <w:ind w:left="3125" w:hanging="3261"/>
          </w:pPr>
          <w:r>
            <w:rPr>
              <w:noProof/>
            </w:rPr>
            <w:drawing>
              <wp:anchor distT="0" distB="0" distL="114300" distR="114300" simplePos="0" relativeHeight="251659264" behindDoc="0" locked="0" layoutInCell="1" allowOverlap="1" wp14:anchorId="7A8DEB5C" wp14:editId="3B8F326D">
                <wp:simplePos x="0" y="0"/>
                <wp:positionH relativeFrom="column">
                  <wp:posOffset>-41275</wp:posOffset>
                </wp:positionH>
                <wp:positionV relativeFrom="paragraph">
                  <wp:posOffset>4445</wp:posOffset>
                </wp:positionV>
                <wp:extent cx="1272540" cy="601345"/>
                <wp:effectExtent l="0" t="0" r="3810" b="8255"/>
                <wp:wrapSquare wrapText="bothSides"/>
                <wp:docPr id="817753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anchor>
            </w:drawing>
          </w:r>
          <w:r>
            <w:rPr>
              <w:noProof/>
            </w:rPr>
            <w:drawing>
              <wp:anchor distT="0" distB="0" distL="114300" distR="114300" simplePos="0" relativeHeight="251658240" behindDoc="0" locked="0" layoutInCell="1" allowOverlap="1" wp14:anchorId="529AD6D9" wp14:editId="29AB53E2">
                <wp:simplePos x="0" y="0"/>
                <wp:positionH relativeFrom="column">
                  <wp:posOffset>5235575</wp:posOffset>
                </wp:positionH>
                <wp:positionV relativeFrom="paragraph">
                  <wp:posOffset>-22225</wp:posOffset>
                </wp:positionV>
                <wp:extent cx="1272540" cy="601345"/>
                <wp:effectExtent l="0" t="0" r="3810" b="8255"/>
                <wp:wrapSquare wrapText="bothSides"/>
                <wp:docPr id="5105480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p>
        <w:p w14:paraId="1C8B3B2B" w14:textId="443DE901" w:rsidR="00143AFD" w:rsidRPr="00143AFD" w:rsidRDefault="00143AFD" w:rsidP="00143AFD">
          <w:r>
            <w:t xml:space="preserve">                                                                                                                       </w:t>
          </w:r>
        </w:p>
      </w:tc>
    </w:tr>
  </w:tbl>
  <w:p w14:paraId="05BBC2B5" w14:textId="77777777" w:rsidR="00396266" w:rsidRPr="00454E67" w:rsidRDefault="00396266"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1.25pt;height:8.2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441"/>
    <w:rsid w:val="00025849"/>
    <w:rsid w:val="000264C5"/>
    <w:rsid w:val="000267A8"/>
    <w:rsid w:val="00026981"/>
    <w:rsid w:val="000274B1"/>
    <w:rsid w:val="00030839"/>
    <w:rsid w:val="00030944"/>
    <w:rsid w:val="00031402"/>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282C"/>
    <w:rsid w:val="0005430A"/>
    <w:rsid w:val="00056247"/>
    <w:rsid w:val="0006066F"/>
    <w:rsid w:val="0006089A"/>
    <w:rsid w:val="000612F3"/>
    <w:rsid w:val="00062FA7"/>
    <w:rsid w:val="00063348"/>
    <w:rsid w:val="000642AD"/>
    <w:rsid w:val="00070628"/>
    <w:rsid w:val="00072F52"/>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930"/>
    <w:rsid w:val="000C3A55"/>
    <w:rsid w:val="000C3CBE"/>
    <w:rsid w:val="000C5549"/>
    <w:rsid w:val="000C58F1"/>
    <w:rsid w:val="000C5A20"/>
    <w:rsid w:val="000D0A35"/>
    <w:rsid w:val="000D269C"/>
    <w:rsid w:val="000D3018"/>
    <w:rsid w:val="000D3EAD"/>
    <w:rsid w:val="000D59FB"/>
    <w:rsid w:val="000D652A"/>
    <w:rsid w:val="000D72E1"/>
    <w:rsid w:val="000D7738"/>
    <w:rsid w:val="000E1BD2"/>
    <w:rsid w:val="000E1FE9"/>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5F0"/>
    <w:rsid w:val="00103A5F"/>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20E7"/>
    <w:rsid w:val="001630DB"/>
    <w:rsid w:val="00163F09"/>
    <w:rsid w:val="001648C7"/>
    <w:rsid w:val="001652F2"/>
    <w:rsid w:val="001654FD"/>
    <w:rsid w:val="001657FE"/>
    <w:rsid w:val="001658C0"/>
    <w:rsid w:val="0016614B"/>
    <w:rsid w:val="00166F5D"/>
    <w:rsid w:val="00171DB9"/>
    <w:rsid w:val="001723CE"/>
    <w:rsid w:val="001735A5"/>
    <w:rsid w:val="00173689"/>
    <w:rsid w:val="00174961"/>
    <w:rsid w:val="00174AB2"/>
    <w:rsid w:val="001760D3"/>
    <w:rsid w:val="00180254"/>
    <w:rsid w:val="00180DD7"/>
    <w:rsid w:val="00183235"/>
    <w:rsid w:val="00184086"/>
    <w:rsid w:val="00185178"/>
    <w:rsid w:val="00187024"/>
    <w:rsid w:val="00187F13"/>
    <w:rsid w:val="0019060D"/>
    <w:rsid w:val="00190F58"/>
    <w:rsid w:val="00191E94"/>
    <w:rsid w:val="0019314D"/>
    <w:rsid w:val="001947DB"/>
    <w:rsid w:val="001948FE"/>
    <w:rsid w:val="00194CE9"/>
    <w:rsid w:val="00194FB5"/>
    <w:rsid w:val="00195F57"/>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14C"/>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2CC0"/>
    <w:rsid w:val="00243948"/>
    <w:rsid w:val="00244CC2"/>
    <w:rsid w:val="00245F5C"/>
    <w:rsid w:val="00247D6E"/>
    <w:rsid w:val="0025095B"/>
    <w:rsid w:val="002511A5"/>
    <w:rsid w:val="002515D5"/>
    <w:rsid w:val="00251B12"/>
    <w:rsid w:val="0025293C"/>
    <w:rsid w:val="0025298A"/>
    <w:rsid w:val="00252D85"/>
    <w:rsid w:val="002532B0"/>
    <w:rsid w:val="00256CFB"/>
    <w:rsid w:val="0025724E"/>
    <w:rsid w:val="002574BF"/>
    <w:rsid w:val="0026309A"/>
    <w:rsid w:val="00264D48"/>
    <w:rsid w:val="0026684F"/>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2104"/>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225"/>
    <w:rsid w:val="00324939"/>
    <w:rsid w:val="003257C3"/>
    <w:rsid w:val="00330A1C"/>
    <w:rsid w:val="00331BF4"/>
    <w:rsid w:val="00331E92"/>
    <w:rsid w:val="00333A35"/>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44F7"/>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0EB0"/>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B88"/>
    <w:rsid w:val="00442D29"/>
    <w:rsid w:val="0044582A"/>
    <w:rsid w:val="00446E2F"/>
    <w:rsid w:val="004473BA"/>
    <w:rsid w:val="00451029"/>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0973"/>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0BF0"/>
    <w:rsid w:val="004B255E"/>
    <w:rsid w:val="004B32C8"/>
    <w:rsid w:val="004B7E73"/>
    <w:rsid w:val="004B7F11"/>
    <w:rsid w:val="004C345B"/>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2930"/>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BB9"/>
    <w:rsid w:val="00573D6B"/>
    <w:rsid w:val="0057594B"/>
    <w:rsid w:val="005773C1"/>
    <w:rsid w:val="00577C1A"/>
    <w:rsid w:val="00580944"/>
    <w:rsid w:val="00584195"/>
    <w:rsid w:val="00584F14"/>
    <w:rsid w:val="0058670D"/>
    <w:rsid w:val="005869D9"/>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D7D52"/>
    <w:rsid w:val="005E05C4"/>
    <w:rsid w:val="005E08C1"/>
    <w:rsid w:val="005E16B5"/>
    <w:rsid w:val="005E2E11"/>
    <w:rsid w:val="005E35EE"/>
    <w:rsid w:val="005E4591"/>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47A63"/>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61E9"/>
    <w:rsid w:val="00687DB6"/>
    <w:rsid w:val="00690EAD"/>
    <w:rsid w:val="00692F91"/>
    <w:rsid w:val="006932D2"/>
    <w:rsid w:val="00694537"/>
    <w:rsid w:val="006945C7"/>
    <w:rsid w:val="00695DD6"/>
    <w:rsid w:val="00696C85"/>
    <w:rsid w:val="006A0C25"/>
    <w:rsid w:val="006A3E6F"/>
    <w:rsid w:val="006A426E"/>
    <w:rsid w:val="006A4B77"/>
    <w:rsid w:val="006A4C6A"/>
    <w:rsid w:val="006A4D69"/>
    <w:rsid w:val="006A5601"/>
    <w:rsid w:val="006A5694"/>
    <w:rsid w:val="006A73F3"/>
    <w:rsid w:val="006B242B"/>
    <w:rsid w:val="006B2526"/>
    <w:rsid w:val="006B4C29"/>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BF"/>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36629"/>
    <w:rsid w:val="0074039B"/>
    <w:rsid w:val="00740953"/>
    <w:rsid w:val="007409A5"/>
    <w:rsid w:val="007416D7"/>
    <w:rsid w:val="0074195E"/>
    <w:rsid w:val="007431F6"/>
    <w:rsid w:val="007434DD"/>
    <w:rsid w:val="00743526"/>
    <w:rsid w:val="00743C49"/>
    <w:rsid w:val="007443CB"/>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47F4B"/>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292D"/>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576AB"/>
    <w:rsid w:val="0096033D"/>
    <w:rsid w:val="009607B2"/>
    <w:rsid w:val="0096148F"/>
    <w:rsid w:val="0096246A"/>
    <w:rsid w:val="009658B4"/>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B92"/>
    <w:rsid w:val="00980F6F"/>
    <w:rsid w:val="0098188F"/>
    <w:rsid w:val="009820BB"/>
    <w:rsid w:val="009827B9"/>
    <w:rsid w:val="00983DC5"/>
    <w:rsid w:val="00983FDA"/>
    <w:rsid w:val="00985880"/>
    <w:rsid w:val="00986B0A"/>
    <w:rsid w:val="00987867"/>
    <w:rsid w:val="009907B2"/>
    <w:rsid w:val="00990D2E"/>
    <w:rsid w:val="00991444"/>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00F6"/>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10D5"/>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42AA"/>
    <w:rsid w:val="00A45E84"/>
    <w:rsid w:val="00A507AA"/>
    <w:rsid w:val="00A50D0C"/>
    <w:rsid w:val="00A50E23"/>
    <w:rsid w:val="00A50F2A"/>
    <w:rsid w:val="00A51802"/>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58EC"/>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CE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5A6"/>
    <w:rsid w:val="00C74E8C"/>
    <w:rsid w:val="00C7549D"/>
    <w:rsid w:val="00C75E31"/>
    <w:rsid w:val="00C77A52"/>
    <w:rsid w:val="00C81B23"/>
    <w:rsid w:val="00C8307E"/>
    <w:rsid w:val="00C83535"/>
    <w:rsid w:val="00C83667"/>
    <w:rsid w:val="00C844F4"/>
    <w:rsid w:val="00C84CA2"/>
    <w:rsid w:val="00C84CF7"/>
    <w:rsid w:val="00C86DB0"/>
    <w:rsid w:val="00C8722D"/>
    <w:rsid w:val="00C87C19"/>
    <w:rsid w:val="00C924C6"/>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3C0B"/>
    <w:rsid w:val="00CC44F9"/>
    <w:rsid w:val="00CC526B"/>
    <w:rsid w:val="00CC7AE9"/>
    <w:rsid w:val="00CD00AB"/>
    <w:rsid w:val="00CD0647"/>
    <w:rsid w:val="00CD2319"/>
    <w:rsid w:val="00CD2F41"/>
    <w:rsid w:val="00CD4BBB"/>
    <w:rsid w:val="00CD5498"/>
    <w:rsid w:val="00CE0127"/>
    <w:rsid w:val="00CE11C3"/>
    <w:rsid w:val="00CE1DC8"/>
    <w:rsid w:val="00CE2057"/>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A53"/>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534"/>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6D54"/>
    <w:rsid w:val="00E87AB7"/>
    <w:rsid w:val="00E91BCA"/>
    <w:rsid w:val="00E91EF2"/>
    <w:rsid w:val="00E922BB"/>
    <w:rsid w:val="00E92510"/>
    <w:rsid w:val="00E935BC"/>
    <w:rsid w:val="00E941F6"/>
    <w:rsid w:val="00E94CFC"/>
    <w:rsid w:val="00EA29B8"/>
    <w:rsid w:val="00EA2D31"/>
    <w:rsid w:val="00EA3423"/>
    <w:rsid w:val="00EA455C"/>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17A4"/>
    <w:rsid w:val="00ED236B"/>
    <w:rsid w:val="00ED3548"/>
    <w:rsid w:val="00ED3592"/>
    <w:rsid w:val="00ED4936"/>
    <w:rsid w:val="00ED4B55"/>
    <w:rsid w:val="00ED60C8"/>
    <w:rsid w:val="00ED6710"/>
    <w:rsid w:val="00ED748E"/>
    <w:rsid w:val="00EE01D2"/>
    <w:rsid w:val="00EE064D"/>
    <w:rsid w:val="00EE0BFF"/>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97C41"/>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5B93"/>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uiPriority w:val="99"/>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rsid w:val="006B242B"/>
    <w:rPr>
      <w:sz w:val="16"/>
      <w:szCs w:val="16"/>
    </w:rPr>
  </w:style>
  <w:style w:type="paragraph" w:customStyle="1" w:styleId="msonormal0">
    <w:name w:val="msonormal"/>
    <w:basedOn w:val="Normal"/>
    <w:rsid w:val="00F97C4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09464965">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242572772">
      <w:bodyDiv w:val="1"/>
      <w:marLeft w:val="0"/>
      <w:marRight w:val="0"/>
      <w:marTop w:val="0"/>
      <w:marBottom w:val="0"/>
      <w:divBdr>
        <w:top w:val="none" w:sz="0" w:space="0" w:color="auto"/>
        <w:left w:val="none" w:sz="0" w:space="0" w:color="auto"/>
        <w:bottom w:val="none" w:sz="0" w:space="0" w:color="auto"/>
        <w:right w:val="none" w:sz="0" w:space="0" w:color="auto"/>
      </w:divBdr>
    </w:div>
    <w:div w:id="326177546">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48876952">
      <w:bodyDiv w:val="1"/>
      <w:marLeft w:val="0"/>
      <w:marRight w:val="0"/>
      <w:marTop w:val="0"/>
      <w:marBottom w:val="0"/>
      <w:divBdr>
        <w:top w:val="none" w:sz="0" w:space="0" w:color="auto"/>
        <w:left w:val="none" w:sz="0" w:space="0" w:color="auto"/>
        <w:bottom w:val="none" w:sz="0" w:space="0" w:color="auto"/>
        <w:right w:val="none" w:sz="0" w:space="0" w:color="auto"/>
      </w:divBdr>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578559640">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15097880">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35978568">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08027717">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 w:id="212325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5541-C1FF-44E4-8DAB-410261C5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Pages>
  <Words>1535</Words>
  <Characters>8446</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Abdelkarim EDDAALI</cp:lastModifiedBy>
  <cp:revision>70</cp:revision>
  <cp:lastPrinted>2026-04-24T09:03:00Z</cp:lastPrinted>
  <dcterms:created xsi:type="dcterms:W3CDTF">2023-10-02T08:52:00Z</dcterms:created>
  <dcterms:modified xsi:type="dcterms:W3CDTF">2026-08-11T13:18:00Z</dcterms:modified>
</cp:coreProperties>
</file>