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54D" w:rsidRPr="00AC3E37" w:rsidRDefault="00AC3E37" w:rsidP="00AC3E37">
      <w:pPr>
        <w:pStyle w:val="Titre2"/>
        <w:numPr>
          <w:ilvl w:val="0"/>
          <w:numId w:val="0"/>
        </w:numPr>
        <w:jc w:val="center"/>
        <w:rPr>
          <w:rFonts w:asciiTheme="majorBidi" w:hAnsiTheme="majorBidi" w:cstheme="majorBidi"/>
          <w:b w:val="0"/>
          <w:bCs/>
          <w:u w:val="single"/>
          <w:lang w:eastAsia="fr-FR"/>
        </w:rPr>
      </w:pPr>
      <w:bookmarkStart w:id="0" w:name="_Toc225253848"/>
      <w:r w:rsidRPr="00B90126">
        <w:rPr>
          <w:rFonts w:asciiTheme="majorBidi" w:hAnsiTheme="majorBidi" w:cstheme="majorBidi"/>
          <w:bCs/>
          <w:u w:val="single"/>
          <w:lang w:eastAsia="fr-FR"/>
        </w:rPr>
        <w:t>BORDEREAU DES PRIX ET DETAIL ESTIMATIF</w:t>
      </w:r>
      <w:bookmarkEnd w:id="0"/>
    </w:p>
    <w:p w:rsidR="00AC3E37" w:rsidRDefault="00AC3E37"/>
    <w:tbl>
      <w:tblPr>
        <w:tblW w:w="104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1134"/>
        <w:gridCol w:w="3119"/>
        <w:gridCol w:w="850"/>
        <w:gridCol w:w="799"/>
        <w:gridCol w:w="1275"/>
        <w:gridCol w:w="1186"/>
        <w:gridCol w:w="1291"/>
      </w:tblGrid>
      <w:tr w:rsidR="00AC3E37" w:rsidRPr="006C313F" w:rsidTr="000A6F90">
        <w:trPr>
          <w:trHeight w:val="145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  <w:t>N° PRIX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  <w:t>N°</w:t>
            </w:r>
            <w:r w:rsidRPr="006C313F"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  <w:br/>
            </w: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SERVICE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  <w:t>DESIGNATION DES PRESTATIONS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CONST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UNITE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 xml:space="preserve">QUANTITE 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C3E37" w:rsidRPr="00D91948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 xml:space="preserve">PRIX </w:t>
            </w: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br/>
              <w:t xml:space="preserve">UNITAIRE </w:t>
            </w: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br/>
              <w:t xml:space="preserve"> H.T</w:t>
            </w:r>
          </w:p>
        </w:tc>
        <w:tc>
          <w:tcPr>
            <w:tcW w:w="12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:rsidR="00AC3E37" w:rsidRPr="00D91948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 xml:space="preserve">PRIX </w:t>
            </w: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br/>
              <w:t>TOTAL</w:t>
            </w:r>
            <w:r w:rsidRPr="00D91948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br/>
              <w:t>H.T</w:t>
            </w:r>
          </w:p>
        </w:tc>
      </w:tr>
      <w:tr w:rsidR="00AC3E37" w:rsidRPr="006C313F" w:rsidTr="000A6F90">
        <w:trPr>
          <w:trHeight w:val="570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1/ Réseau Basse Tension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02-02-07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Poteau béton armé classe A 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9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m 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30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0 </w:t>
            </w:r>
            <w:proofErr w:type="spellStart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daN</w:t>
            </w:r>
            <w:proofErr w:type="spell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02-02-08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Poteau béton armé classe A 9 m 5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00 </w:t>
            </w:r>
            <w:proofErr w:type="spellStart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daN</w:t>
            </w:r>
            <w:proofErr w:type="spell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02-02-09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Poteau béton armé classe A 9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m 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7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00 </w:t>
            </w:r>
            <w:proofErr w:type="spellStart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daN</w:t>
            </w:r>
            <w:proofErr w:type="spell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7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02-03-01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Destruction poteau béton irrécupérable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03-02-01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Massif de fondation normal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51,04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04-03-01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Dépose poteau bois S/C ou S/D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18-06-02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Transfèrement branchement particulier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aéro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-souterrain (remontée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aéro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souterraine )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4 fils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5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Terre de réseau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12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21-06-01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Transfèrement d’un appareil d’éclairage public dans les limites du chantier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34-00-05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Câble isolé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en aluminium avec neutre porteur en ALMELEC 3x50 Alu + 16 Alu + 54,6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Alm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1 500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34-00-06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Câble isolé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en aluminium avec porteur en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Almelec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3x70 Alu+ 16 Alu + 54,6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Alm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1 650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34-01-04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Pose sans accessoires câble isole triphasé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en aluminium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y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compris manchons de jonctions éventuelles ) diverses sections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3 205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34-04-01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Dépose câble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quelque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soit la section, tendu sur poteau ou potelet (y compris les accessoires)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250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34-06-01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Transfèrement branchement en torsadé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quelque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soit la section 2 fils y compris les accessoires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8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34-06-02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Transfèrement branchement en torsadé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quelque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soit la section 4 fils y compris les accessoires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Accessoires pour câble isolé torsadé </w:t>
            </w:r>
            <w:proofErr w:type="spellStart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tendu sur poteau ou potelet</w:t>
            </w:r>
          </w:p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ensemble d'alignement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36-02-02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Accessoires pour câble isolé torsadé </w:t>
            </w:r>
            <w:proofErr w:type="spellStart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tendu sur poteau ou potelet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ensemble d'ancrage simple       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29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Accessoires pour câble isolé torsadé </w:t>
            </w:r>
            <w:proofErr w:type="spellStart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tendu sur poteau ou potelet</w:t>
            </w:r>
          </w:p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ensemble d'ancrage double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62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36-02-09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Accessoires pour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cable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isolé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preassemble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tendu sur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facade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compris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remise en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etat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) ensemble d’ancrage simple normal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36-02-10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Accessoires pour câble isol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é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tendu sur façade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compris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remise en état )  ensemble d’encrage simple avec console en L de 300x30x3 mm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7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36-02-15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Accessoires de fixation pour câble isole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ou autoporté posé sur façade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( 3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colliers au mètre compris remise en état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204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36-02-27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Connecteur de dérivation à perforation d’isolant réseau sur réseau en câble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préassemblé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isole à 6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kv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de 35 à 70 mm2 Alu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102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37-02-02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Potelet galvanisé en tube rond diamètre 70 ferrures scellement et accessoires 4m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40-00-30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Câble U1000 ARVFV en Aluminium 3x150mm² + 1x70mm²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70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40-00-07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Câble isolé unipolaire U 1000 R02V cuivre 1x35 mm²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40-01-07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Pose câble isolé unipolaire U 1000 R02V cuivre 1x35 mm²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lastRenderedPageBreak/>
              <w:t>27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40-01-30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Câble U1000 ARVFV en Aluminium 3x150mm² + 1x70mm²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200,00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673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47-02-01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Tranchée normale à 1 circuit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180,00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49-02-03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Protection tube gaz 3 m 2in + traversée massif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675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51-02-01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Réfection trottoir revêtement ordinaire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210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52-02-01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Borne de signalisation SRM MT ou BT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7,00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Tube annelé en matière synthétique double paroi souple et flexible classe 450N pour tranchée diamètre 160 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168,00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Tube annelé en matière synthétique double paroi souple et flexible classe 750N pour tranchée diamètre 160mm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9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Manchon de Jonction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aero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-souterrain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513"/>
        </w:trPr>
        <w:tc>
          <w:tcPr>
            <w:tcW w:w="19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2/ Réseau HTA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bookmarkStart w:id="1" w:name="_GoBack"/>
        <w:bookmarkEnd w:id="1"/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01-02-01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Pylône métallique   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3C00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</w:t>
            </w:r>
            <w:r w:rsidR="003C0078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076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45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01-02-03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proofErr w:type="spellStart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Plus value</w:t>
            </w:r>
            <w:proofErr w:type="spell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pour galvanisation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ind w:left="170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1 076,00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135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02-02-35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Poteau béton armé classe B 14 m 1500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daN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03-02-01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Massif de fondation normal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3C00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10</w:t>
            </w:r>
            <w:r w:rsidR="003C0078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357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08-02-15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Menuiserie métallique galvanisée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289,00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0870B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10-02-05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Jeu de 3 parafoudres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Jeu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11-02-04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IACM à C/C 50 A 36 KV + Terre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13-02-18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Chaine d’isolateur à long fut en matériaux composites Norme de 11 compris accessoires + pince d’ancrage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isolement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36 KV 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43</w:t>
            </w:r>
          </w:p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13-02-21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Chaine d’isolateur à long fut en matériaux composites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Norm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del6 compris accessoires + pince AGSU d’alignement (isolement 36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kv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lastRenderedPageBreak/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13-02-22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Chaine d’isolateur à long fut en matériaux composites Norme de 16 compris accessoires + manchon d’ancrage (isolement 36 kV)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14-02-02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Plaque d’identification (IRD) grand modèle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15-00-09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Fourniture câble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Almelec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75,5mm²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15-01-09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Transport, déroulage,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réglage ,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compris élagage d’arbres éventuels ( sans dessouchage ) du conducteur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almelec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75,5 mm²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 xml:space="preserve">Km- </w:t>
            </w:r>
            <w:proofErr w:type="spellStart"/>
            <w:r>
              <w:rPr>
                <w:rFonts w:eastAsia="Times New Roman"/>
                <w:sz w:val="22"/>
                <w:szCs w:val="22"/>
                <w:lang w:eastAsia="fr-FR"/>
              </w:rPr>
              <w:t>Unif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0,1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47-02-01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Tranchée normale à 1 circuit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140,00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799"/>
        </w:trPr>
        <w:tc>
          <w:tcPr>
            <w:tcW w:w="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49-02-01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Protection capot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tole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galvanisée 5 m + traversée massif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,00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79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52-02-01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Borne de signalisation SRM MT ou BT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ind w:left="185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7,00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47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53-02-01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Regarde de visite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ind w:left="215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109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Fourniture, confection et pose boite d’extrémité synthétique type intérieur pour câble Alu isole au PR 15/25 kV tension d’isolement 36 kV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1099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Fourniture, confection et pose boite d’extrémité synthétique type extérieur pour câble Alu isole au PR 15/25 kV tension d’isolement 36 kV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Câble unipolaire 2° catégorie isole au PR 1x150mm² 15/25 kV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( 30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kV)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510,00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Pose du Câble unipolaire 2° catégorie isole au PR 1x150mm² 15/25 kV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( 30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kV)</w:t>
            </w: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        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510,00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0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Tube annelé en matière synthétique double paroi souple et flexible classe 450N pour 57tranchée diamètre 110 m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420,00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7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Ponts amovible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30"/>
        </w:trPr>
        <w:tc>
          <w:tcPr>
            <w:tcW w:w="191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3/ Poste de Transformation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60-02-08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Génie civil poste de transformation </w:t>
            </w: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maçonné à équipement préfabriqué (y compris pose serrure en applique sur la porte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d’accès )</w:t>
            </w:r>
            <w:proofErr w:type="gramEnd"/>
            <w:r w:rsidRPr="006C313F"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lastRenderedPageBreak/>
              <w:t>59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Fourniture et pose cellule interrupteur préfabriquée étanche motorisée et extensible sur la gauche ou sur la droite pour réseau à isolement au SF6 36 KV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2,00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-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Fourniture et pose cellule protection transformateur préfabriquée étanche équipée par combiné interrupteur-fusibles à poudre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( compris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boites raccordement câble ) à isolement au SF6 36 kV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  <w:p w:rsidR="00AC3E37" w:rsidRPr="006C313F" w:rsidRDefault="00AC3E37" w:rsidP="000A6F90">
            <w:pPr>
              <w:spacing w:after="0" w:line="240" w:lineRule="auto"/>
              <w:ind w:left="455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62-02-11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Equipement annexe PT maçonné à cellule préfabriquées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F+M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630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70-00-40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Transformateur de puissance triphasé à bornes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embrochables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 xml:space="preserve"> 22 kV / b2 100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kVA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F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Default="00AC3E37" w:rsidP="000A6F90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fr-FR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fr-FR"/>
              </w:rPr>
              <w:t>1,00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sz w:val="22"/>
                <w:szCs w:val="22"/>
                <w:lang w:eastAsia="fr-FR"/>
              </w:rPr>
            </w:pPr>
          </w:p>
        </w:tc>
      </w:tr>
      <w:tr w:rsidR="00AC3E37" w:rsidRPr="006C313F" w:rsidTr="000A6F90">
        <w:trPr>
          <w:trHeight w:val="630"/>
        </w:trPr>
        <w:tc>
          <w:tcPr>
            <w:tcW w:w="914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fr-FR"/>
              </w:rPr>
              <w:t>TOTAL H.T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30"/>
        </w:trPr>
        <w:tc>
          <w:tcPr>
            <w:tcW w:w="9142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fr-FR"/>
              </w:rPr>
              <w:t>T.V.A (20%)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  <w:t> </w:t>
            </w:r>
          </w:p>
        </w:tc>
      </w:tr>
      <w:tr w:rsidR="00AC3E37" w:rsidRPr="006C313F" w:rsidTr="000A6F90">
        <w:trPr>
          <w:trHeight w:val="630"/>
        </w:trPr>
        <w:tc>
          <w:tcPr>
            <w:tcW w:w="9142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fr-FR"/>
              </w:rPr>
              <w:t>TOTAL T.T.C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3E37" w:rsidRPr="006C313F" w:rsidRDefault="00AC3E37" w:rsidP="000A6F90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</w:pPr>
            <w:r w:rsidRPr="006C313F">
              <w:rPr>
                <w:rFonts w:eastAsia="Times New Roman"/>
                <w:b/>
                <w:bCs/>
                <w:sz w:val="22"/>
                <w:szCs w:val="22"/>
                <w:lang w:eastAsia="fr-FR"/>
              </w:rPr>
              <w:t> </w:t>
            </w:r>
          </w:p>
        </w:tc>
      </w:tr>
    </w:tbl>
    <w:p w:rsidR="00AC3E37" w:rsidRDefault="00AC3E37"/>
    <w:sectPr w:rsidR="00AC3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A422B"/>
    <w:multiLevelType w:val="hybridMultilevel"/>
    <w:tmpl w:val="051409A0"/>
    <w:lvl w:ilvl="0" w:tplc="94702FC6">
      <w:start w:val="1"/>
      <w:numFmt w:val="decimal"/>
      <w:pStyle w:val="Titre2"/>
      <w:lvlText w:val="Article %1."/>
      <w:lvlJc w:val="left"/>
      <w:pPr>
        <w:ind w:left="3196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37"/>
    <w:rsid w:val="003C0078"/>
    <w:rsid w:val="0087554D"/>
    <w:rsid w:val="00AC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E37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AC3E37"/>
    <w:pPr>
      <w:keepNext/>
      <w:keepLines/>
      <w:numPr>
        <w:numId w:val="1"/>
      </w:numPr>
      <w:spacing w:before="40" w:after="0"/>
      <w:ind w:left="1495"/>
      <w:outlineLvl w:val="1"/>
    </w:pPr>
    <w:rPr>
      <w:rFonts w:eastAsia="Times New Roman"/>
      <w:b/>
      <w:color w:val="1F4E79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C3E37"/>
    <w:rPr>
      <w:rFonts w:ascii="Times New Roman" w:eastAsia="Times New Roman" w:hAnsi="Times New Roman" w:cs="Times New Roman"/>
      <w:b/>
      <w:color w:val="1F4E79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E37"/>
    <w:pPr>
      <w:spacing w:after="160" w:line="259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unhideWhenUsed/>
    <w:qFormat/>
    <w:rsid w:val="00AC3E37"/>
    <w:pPr>
      <w:keepNext/>
      <w:keepLines/>
      <w:numPr>
        <w:numId w:val="1"/>
      </w:numPr>
      <w:spacing w:before="40" w:after="0"/>
      <w:ind w:left="1495"/>
      <w:outlineLvl w:val="1"/>
    </w:pPr>
    <w:rPr>
      <w:rFonts w:eastAsia="Times New Roman"/>
      <w:b/>
      <w:color w:val="1F4E79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AC3E37"/>
    <w:rPr>
      <w:rFonts w:ascii="Times New Roman" w:eastAsia="Times New Roman" w:hAnsi="Times New Roman" w:cs="Times New Roman"/>
      <w:b/>
      <w:color w:val="1F4E79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1023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2</cp:revision>
  <dcterms:created xsi:type="dcterms:W3CDTF">2026-04-03T16:48:00Z</dcterms:created>
  <dcterms:modified xsi:type="dcterms:W3CDTF">2026-08-10T10:15:00Z</dcterms:modified>
</cp:coreProperties>
</file>