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CBE" w:rsidRPr="0000640B" w:rsidRDefault="00672CBE" w:rsidP="00672CBE">
      <w:pPr>
        <w:overflowPunct w:val="0"/>
        <w:autoSpaceDE w:val="0"/>
        <w:autoSpaceDN w:val="0"/>
        <w:adjustRightInd w:val="0"/>
        <w:spacing w:after="0"/>
        <w:textAlignment w:val="baseline"/>
        <w:rPr>
          <w:b/>
        </w:rPr>
      </w:pPr>
    </w:p>
    <w:p w:rsidR="00672CBE" w:rsidRPr="0000640B" w:rsidRDefault="00672CBE" w:rsidP="00672CBE">
      <w:pPr>
        <w:spacing w:after="0" w:line="240" w:lineRule="auto"/>
        <w:ind w:right="203"/>
        <w:jc w:val="center"/>
        <w:rPr>
          <w:b/>
          <w:bCs/>
          <w:smallCaps/>
          <w:sz w:val="16"/>
          <w:szCs w:val="16"/>
        </w:rPr>
      </w:pPr>
    </w:p>
    <w:p w:rsidR="00672CBE" w:rsidRPr="002F6DE3" w:rsidRDefault="00672CBE" w:rsidP="00672CBE">
      <w:pPr>
        <w:pStyle w:val="Heading3"/>
        <w:jc w:val="center"/>
        <w:rPr>
          <w:rFonts w:ascii="Times New Roman" w:hAnsi="Times New Roman"/>
          <w:b/>
          <w:bCs/>
          <w:szCs w:val="28"/>
          <w:lang w:eastAsia="zh-CN"/>
        </w:rPr>
      </w:pPr>
      <w:bookmarkStart w:id="0" w:name="_Toc160795783"/>
      <w:bookmarkStart w:id="1" w:name="_Toc12137"/>
      <w:bookmarkStart w:id="2" w:name="_Toc209798255"/>
      <w:r w:rsidRPr="002F6DE3">
        <w:rPr>
          <w:rFonts w:ascii="Times New Roman" w:hAnsi="Times New Roman"/>
          <w:b/>
          <w:bCs/>
          <w:szCs w:val="28"/>
          <w:lang w:eastAsia="zh-CN"/>
        </w:rPr>
        <w:t>BORDEREAU DES PRIX-DETAIL ESTIMATIF</w:t>
      </w:r>
      <w:bookmarkEnd w:id="0"/>
      <w:r w:rsidRPr="002F6DE3">
        <w:rPr>
          <w:rFonts w:ascii="Times New Roman" w:hAnsi="Times New Roman"/>
          <w:b/>
          <w:bCs/>
          <w:szCs w:val="28"/>
          <w:lang w:eastAsia="zh-CN"/>
        </w:rPr>
        <w:t xml:space="preserve"> RELATIF A L’APPEL D’OFFRES OUVERT NATIONAL</w:t>
      </w:r>
    </w:p>
    <w:p w:rsidR="00672CBE" w:rsidRPr="002F6DE3" w:rsidRDefault="00672CBE" w:rsidP="00672CBE">
      <w:pPr>
        <w:spacing w:line="240" w:lineRule="auto"/>
        <w:rPr>
          <w:lang w:eastAsia="zh-CN"/>
        </w:rPr>
      </w:pPr>
    </w:p>
    <w:p w:rsidR="00672CBE" w:rsidRPr="002F6DE3" w:rsidRDefault="00672CBE" w:rsidP="00672CBE">
      <w:pPr>
        <w:overflowPunct w:val="0"/>
        <w:autoSpaceDE w:val="0"/>
        <w:autoSpaceDN w:val="0"/>
        <w:adjustRightInd w:val="0"/>
        <w:spacing w:after="0" w:line="240" w:lineRule="auto"/>
        <w:jc w:val="center"/>
        <w:textAlignment w:val="baseline"/>
        <w:rPr>
          <w:b/>
          <w:sz w:val="28"/>
          <w:szCs w:val="28"/>
        </w:rPr>
      </w:pPr>
      <w:r w:rsidRPr="002F6DE3">
        <w:rPr>
          <w:b/>
          <w:sz w:val="28"/>
          <w:szCs w:val="28"/>
        </w:rPr>
        <w:t>MARCHE N° 05/2026/CB/ST</w:t>
      </w:r>
    </w:p>
    <w:p w:rsidR="00672CBE" w:rsidRPr="002F6DE3" w:rsidRDefault="00672CBE" w:rsidP="00672CBE">
      <w:pPr>
        <w:pStyle w:val="Heading3"/>
        <w:jc w:val="center"/>
        <w:rPr>
          <w:rFonts w:ascii="Times New Roman" w:hAnsi="Times New Roman"/>
          <w:b/>
          <w:bCs/>
          <w:sz w:val="22"/>
          <w:szCs w:val="22"/>
          <w:lang w:eastAsia="zh-CN"/>
        </w:rPr>
      </w:pPr>
      <w:r w:rsidRPr="002F6DE3">
        <w:rPr>
          <w:rFonts w:ascii="Times New Roman" w:hAnsi="Times New Roman"/>
          <w:b/>
          <w:bCs/>
          <w:sz w:val="22"/>
          <w:szCs w:val="22"/>
          <w:lang w:eastAsia="zh-CN"/>
        </w:rPr>
        <w:t xml:space="preserve"> </w:t>
      </w:r>
      <w:bookmarkEnd w:id="1"/>
      <w:bookmarkEnd w:id="2"/>
    </w:p>
    <w:p w:rsidR="00672CBE" w:rsidRPr="002F6DE3" w:rsidRDefault="00672CBE" w:rsidP="00672CBE">
      <w:pPr>
        <w:pStyle w:val="PlainText"/>
        <w:numPr>
          <w:ilvl w:val="12"/>
          <w:numId w:val="0"/>
        </w:numPr>
        <w:rPr>
          <w:sz w:val="18"/>
          <w:szCs w:val="18"/>
        </w:rPr>
      </w:pPr>
      <w:r w:rsidRPr="002F6DE3">
        <w:rPr>
          <w:rFonts w:ascii="Times New Roman" w:hAnsi="Times New Roman"/>
          <w:b/>
          <w:sz w:val="28"/>
          <w:szCs w:val="28"/>
        </w:rPr>
        <w:t>Objet</w:t>
      </w:r>
      <w:r w:rsidRPr="002F6DE3">
        <w:rPr>
          <w:rFonts w:ascii="Times New Roman"/>
          <w:b/>
          <w:spacing w:val="-10"/>
          <w:sz w:val="28"/>
          <w:szCs w:val="28"/>
        </w:rPr>
        <w:t xml:space="preserve">: </w:t>
      </w:r>
      <w:r w:rsidRPr="002F6DE3">
        <w:rPr>
          <w:rFonts w:ascii="Times New Roman" w:hAnsi="Times New Roman"/>
          <w:b/>
          <w:sz w:val="24"/>
          <w:szCs w:val="24"/>
        </w:rPr>
        <w:t>TRAVAUX D’AMENAGEMENT ET REVETEMENT EN BICOUCHE DES PISTES AU NIVEAU DE DIVERS DOUAR A COMMUNE BOUGHRIBA</w:t>
      </w:r>
    </w:p>
    <w:tbl>
      <w:tblPr>
        <w:tblpPr w:vertAnchor="page" w:horzAnchor="page" w:tblpX="1003" w:tblpY="3046"/>
        <w:tblOverlap w:val="never"/>
        <w:tblW w:w="10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9" w:type="dxa"/>
          <w:left w:w="6" w:type="dxa"/>
          <w:bottom w:w="9" w:type="dxa"/>
          <w:right w:w="0" w:type="dxa"/>
        </w:tblCellMar>
        <w:tblLook w:val="04A0"/>
      </w:tblPr>
      <w:tblGrid>
        <w:gridCol w:w="424"/>
        <w:gridCol w:w="5520"/>
        <w:gridCol w:w="722"/>
        <w:gridCol w:w="1134"/>
        <w:gridCol w:w="1545"/>
        <w:gridCol w:w="1289"/>
        <w:gridCol w:w="30"/>
      </w:tblGrid>
      <w:tr w:rsidR="004B0C57" w:rsidRPr="00672CBE" w:rsidTr="00361807">
        <w:trPr>
          <w:gridAfter w:val="1"/>
          <w:wAfter w:w="26" w:type="dxa"/>
          <w:trHeight w:val="550"/>
        </w:trPr>
        <w:tc>
          <w:tcPr>
            <w:tcW w:w="425" w:type="dxa"/>
            <w:shd w:val="clear" w:color="auto" w:fill="auto"/>
            <w:vAlign w:val="center"/>
          </w:tcPr>
          <w:p w:rsidR="00672CBE" w:rsidRPr="00EB7A07" w:rsidRDefault="00672CBE" w:rsidP="00361807">
            <w:pPr>
              <w:jc w:val="center"/>
              <w:rPr>
                <w:rFonts w:ascii="Arial Narrow" w:hAnsi="Arial Narrow" w:cs="Calibri"/>
                <w:b/>
                <w:bCs/>
              </w:rPr>
            </w:pPr>
            <w:r w:rsidRPr="00EB7A07">
              <w:rPr>
                <w:rFonts w:ascii="Arial Narrow" w:hAnsi="Arial Narrow" w:cs="Calibri"/>
                <w:b/>
                <w:bCs/>
              </w:rPr>
              <w:t>N°</w:t>
            </w:r>
          </w:p>
        </w:tc>
        <w:tc>
          <w:tcPr>
            <w:tcW w:w="5522" w:type="dxa"/>
            <w:shd w:val="clear" w:color="auto" w:fill="auto"/>
            <w:vAlign w:val="center"/>
          </w:tcPr>
          <w:p w:rsidR="00672CBE" w:rsidRPr="00EB7A07" w:rsidRDefault="00672CBE" w:rsidP="00361807">
            <w:pPr>
              <w:jc w:val="center"/>
              <w:rPr>
                <w:rFonts w:ascii="Arial Narrow" w:hAnsi="Arial Narrow" w:cs="Calibri"/>
                <w:b/>
                <w:bCs/>
                <w:sz w:val="28"/>
                <w:szCs w:val="28"/>
              </w:rPr>
            </w:pPr>
            <w:r w:rsidRPr="00EB7A07">
              <w:rPr>
                <w:rFonts w:ascii="Arial Narrow" w:hAnsi="Arial Narrow" w:cs="Calibri"/>
                <w:b/>
                <w:bCs/>
                <w:sz w:val="28"/>
                <w:szCs w:val="28"/>
              </w:rPr>
              <w:t>Désignation</w:t>
            </w:r>
          </w:p>
        </w:tc>
        <w:tc>
          <w:tcPr>
            <w:tcW w:w="722" w:type="dxa"/>
            <w:shd w:val="clear" w:color="auto" w:fill="auto"/>
            <w:vAlign w:val="center"/>
          </w:tcPr>
          <w:p w:rsidR="00672CBE" w:rsidRPr="00EB7A07" w:rsidRDefault="00672CBE" w:rsidP="00361807">
            <w:pPr>
              <w:jc w:val="center"/>
              <w:rPr>
                <w:rFonts w:ascii="Arial Narrow" w:hAnsi="Arial Narrow" w:cs="Calibri"/>
                <w:b/>
                <w:bCs/>
              </w:rPr>
            </w:pPr>
            <w:r w:rsidRPr="00EB7A07">
              <w:rPr>
                <w:rFonts w:ascii="Arial Narrow" w:hAnsi="Arial Narrow" w:cs="Calibri"/>
                <w:b/>
                <w:bCs/>
              </w:rPr>
              <w:t>Unité</w:t>
            </w:r>
          </w:p>
        </w:tc>
        <w:tc>
          <w:tcPr>
            <w:tcW w:w="1134" w:type="dxa"/>
            <w:shd w:val="clear" w:color="auto" w:fill="auto"/>
            <w:vAlign w:val="center"/>
          </w:tcPr>
          <w:p w:rsidR="00672CBE" w:rsidRPr="00EB7A07" w:rsidRDefault="00672CBE" w:rsidP="00361807">
            <w:pPr>
              <w:jc w:val="center"/>
              <w:rPr>
                <w:rFonts w:ascii="Arial Narrow" w:hAnsi="Arial Narrow" w:cs="Calibri"/>
                <w:b/>
                <w:bCs/>
              </w:rPr>
            </w:pPr>
            <w:r w:rsidRPr="00EB7A07">
              <w:rPr>
                <w:rFonts w:ascii="Arial Narrow" w:hAnsi="Arial Narrow" w:cs="Calibri"/>
                <w:b/>
                <w:bCs/>
              </w:rPr>
              <w:t>Quantité</w:t>
            </w:r>
          </w:p>
        </w:tc>
        <w:tc>
          <w:tcPr>
            <w:tcW w:w="1546" w:type="dxa"/>
            <w:shd w:val="clear" w:color="auto" w:fill="auto"/>
            <w:vAlign w:val="center"/>
          </w:tcPr>
          <w:p w:rsidR="00672CBE" w:rsidRPr="00EB7A07" w:rsidRDefault="004B0C57" w:rsidP="00361807">
            <w:pPr>
              <w:jc w:val="center"/>
              <w:rPr>
                <w:b/>
                <w:bCs/>
                <w:color w:val="000000"/>
              </w:rPr>
            </w:pPr>
            <w:r>
              <w:rPr>
                <w:b/>
                <w:bCs/>
                <w:color w:val="000000"/>
              </w:rPr>
              <w:t>Prix unitaire HT</w:t>
            </w:r>
            <w:r w:rsidR="00672CBE" w:rsidRPr="00EB7A07">
              <w:rPr>
                <w:b/>
                <w:bCs/>
                <w:color w:val="000000"/>
              </w:rPr>
              <w:t xml:space="preserve">  (DHS)</w:t>
            </w:r>
          </w:p>
        </w:tc>
        <w:tc>
          <w:tcPr>
            <w:tcW w:w="1289" w:type="dxa"/>
            <w:shd w:val="clear" w:color="auto" w:fill="auto"/>
            <w:vAlign w:val="center"/>
          </w:tcPr>
          <w:p w:rsidR="00672CBE" w:rsidRPr="00EB7A07" w:rsidRDefault="004B0C57" w:rsidP="00361807">
            <w:pPr>
              <w:jc w:val="center"/>
              <w:rPr>
                <w:rFonts w:ascii="Arial Narrow" w:hAnsi="Arial Narrow" w:cs="Calibri"/>
                <w:b/>
                <w:bCs/>
              </w:rPr>
            </w:pPr>
            <w:r>
              <w:rPr>
                <w:b/>
                <w:bCs/>
                <w:color w:val="000000"/>
              </w:rPr>
              <w:t>Prix total HT</w:t>
            </w:r>
            <w:r w:rsidR="00672CBE" w:rsidRPr="00EB7A07">
              <w:rPr>
                <w:b/>
                <w:bCs/>
                <w:color w:val="000000"/>
              </w:rPr>
              <w:t xml:space="preserve"> (DHS)</w:t>
            </w:r>
          </w:p>
        </w:tc>
      </w:tr>
      <w:tr w:rsidR="004B0C57" w:rsidRPr="00672CBE" w:rsidTr="00361807">
        <w:trPr>
          <w:gridAfter w:val="1"/>
          <w:wAfter w:w="26" w:type="dxa"/>
          <w:trHeight w:val="2249"/>
        </w:trPr>
        <w:tc>
          <w:tcPr>
            <w:tcW w:w="425" w:type="dxa"/>
            <w:shd w:val="clear" w:color="auto" w:fill="auto"/>
            <w:vAlign w:val="center"/>
          </w:tcPr>
          <w:p w:rsidR="00672CBE" w:rsidRPr="00117D2D" w:rsidRDefault="00672CBE" w:rsidP="00361807">
            <w:pPr>
              <w:jc w:val="center"/>
              <w:rPr>
                <w:b/>
                <w:bCs/>
                <w:sz w:val="26"/>
                <w:szCs w:val="26"/>
              </w:rPr>
            </w:pPr>
            <w:r w:rsidRPr="00117D2D">
              <w:rPr>
                <w:b/>
                <w:bCs/>
                <w:sz w:val="26"/>
                <w:szCs w:val="26"/>
              </w:rPr>
              <w:t>1</w:t>
            </w:r>
          </w:p>
        </w:tc>
        <w:tc>
          <w:tcPr>
            <w:tcW w:w="5522" w:type="dxa"/>
            <w:shd w:val="clear" w:color="auto" w:fill="auto"/>
          </w:tcPr>
          <w:p w:rsidR="00672CBE" w:rsidRPr="00CA3F81" w:rsidRDefault="00672CBE" w:rsidP="00361807">
            <w:pPr>
              <w:rPr>
                <w:sz w:val="26"/>
                <w:szCs w:val="26"/>
              </w:rPr>
            </w:pPr>
            <w:r w:rsidRPr="00CA3F81">
              <w:rPr>
                <w:sz w:val="26"/>
                <w:szCs w:val="26"/>
              </w:rPr>
              <w:t>Installation, exploitation, entretien et repliement du chantier, comprenant l'amenée et le repli des engins, les installations provisoires, les bureaux de chantier, la signalisation générale, les panneaux de chantier, les dispositifs de sécurité, le nettoyage final et toutes sujétions.</w:t>
            </w:r>
          </w:p>
        </w:tc>
        <w:tc>
          <w:tcPr>
            <w:tcW w:w="722" w:type="dxa"/>
            <w:shd w:val="clear" w:color="auto" w:fill="auto"/>
            <w:vAlign w:val="center"/>
          </w:tcPr>
          <w:p w:rsidR="00672CBE" w:rsidRPr="00672CBE" w:rsidRDefault="00672CBE" w:rsidP="00361807">
            <w:pPr>
              <w:jc w:val="center"/>
              <w:rPr>
                <w:b/>
                <w:bCs/>
                <w:sz w:val="28"/>
                <w:szCs w:val="28"/>
              </w:rPr>
            </w:pPr>
            <w:r w:rsidRPr="00672CBE">
              <w:rPr>
                <w:b/>
                <w:bCs/>
                <w:sz w:val="28"/>
                <w:szCs w:val="28"/>
              </w:rPr>
              <w:t>F</w:t>
            </w:r>
          </w:p>
        </w:tc>
        <w:tc>
          <w:tcPr>
            <w:tcW w:w="1134" w:type="dxa"/>
            <w:shd w:val="clear" w:color="auto" w:fill="auto"/>
            <w:vAlign w:val="center"/>
          </w:tcPr>
          <w:p w:rsidR="00672CBE" w:rsidRPr="00672CBE" w:rsidRDefault="00672CBE" w:rsidP="00361807">
            <w:pPr>
              <w:jc w:val="center"/>
              <w:rPr>
                <w:b/>
                <w:bCs/>
                <w:sz w:val="28"/>
                <w:szCs w:val="28"/>
              </w:rPr>
            </w:pPr>
            <w:r w:rsidRPr="00672CBE">
              <w:rPr>
                <w:b/>
                <w:bCs/>
                <w:sz w:val="28"/>
                <w:szCs w:val="28"/>
              </w:rPr>
              <w:t>1</w:t>
            </w:r>
          </w:p>
        </w:tc>
        <w:tc>
          <w:tcPr>
            <w:tcW w:w="1546" w:type="dxa"/>
            <w:shd w:val="clear" w:color="auto" w:fill="auto"/>
            <w:vAlign w:val="center"/>
          </w:tcPr>
          <w:p w:rsidR="00672CBE" w:rsidRPr="00672CBE" w:rsidRDefault="00672CBE" w:rsidP="00361807">
            <w:pPr>
              <w:jc w:val="center"/>
              <w:rPr>
                <w:b/>
                <w:bCs/>
              </w:rPr>
            </w:pPr>
          </w:p>
        </w:tc>
        <w:tc>
          <w:tcPr>
            <w:tcW w:w="1289" w:type="dxa"/>
            <w:shd w:val="clear" w:color="auto" w:fill="auto"/>
            <w:vAlign w:val="center"/>
          </w:tcPr>
          <w:p w:rsidR="00672CBE" w:rsidRPr="00672CBE" w:rsidRDefault="00672CBE" w:rsidP="00361807">
            <w:pPr>
              <w:jc w:val="center"/>
              <w:rPr>
                <w:b/>
                <w:bCs/>
              </w:rPr>
            </w:pPr>
          </w:p>
        </w:tc>
      </w:tr>
      <w:tr w:rsidR="00672CBE" w:rsidRPr="00672CBE" w:rsidTr="00361807">
        <w:trPr>
          <w:gridAfter w:val="1"/>
          <w:wAfter w:w="26" w:type="dxa"/>
          <w:trHeight w:val="396"/>
        </w:trPr>
        <w:tc>
          <w:tcPr>
            <w:tcW w:w="9349" w:type="dxa"/>
            <w:gridSpan w:val="5"/>
            <w:shd w:val="clear" w:color="auto" w:fill="FFFFFF"/>
            <w:vAlign w:val="center"/>
          </w:tcPr>
          <w:p w:rsidR="00672CBE" w:rsidRPr="001F55EA" w:rsidRDefault="001F55EA" w:rsidP="00361807">
            <w:pPr>
              <w:spacing w:after="0"/>
              <w:ind w:left="1106"/>
              <w:rPr>
                <w:rFonts w:asciiTheme="majorBidi" w:hAnsiTheme="majorBidi" w:cstheme="majorBidi"/>
                <w:b/>
                <w:bCs/>
                <w:sz w:val="28"/>
                <w:szCs w:val="28"/>
              </w:rPr>
            </w:pPr>
            <w:r w:rsidRPr="001F55EA">
              <w:rPr>
                <w:rFonts w:asciiTheme="majorBidi" w:hAnsiTheme="majorBidi" w:cstheme="majorBidi"/>
                <w:b/>
                <w:bCs/>
                <w:sz w:val="28"/>
                <w:szCs w:val="28"/>
              </w:rPr>
              <w:t xml:space="preserve">                 </w:t>
            </w:r>
            <w:r>
              <w:rPr>
                <w:rFonts w:asciiTheme="majorBidi" w:hAnsiTheme="majorBidi" w:cstheme="majorBidi"/>
                <w:b/>
                <w:bCs/>
                <w:sz w:val="28"/>
                <w:szCs w:val="28"/>
              </w:rPr>
              <w:t xml:space="preserve">              </w:t>
            </w:r>
            <w:r w:rsidRPr="001F55EA">
              <w:rPr>
                <w:rFonts w:asciiTheme="majorBidi" w:hAnsiTheme="majorBidi" w:cstheme="majorBidi"/>
                <w:b/>
                <w:bCs/>
                <w:sz w:val="28"/>
                <w:szCs w:val="28"/>
              </w:rPr>
              <w:t xml:space="preserve">    </w:t>
            </w:r>
            <w:r w:rsidR="00672CBE" w:rsidRPr="001F55EA">
              <w:rPr>
                <w:rFonts w:asciiTheme="majorBidi" w:hAnsiTheme="majorBidi" w:cstheme="majorBidi"/>
                <w:b/>
                <w:bCs/>
                <w:sz w:val="28"/>
                <w:szCs w:val="28"/>
              </w:rPr>
              <w:t>TERRASSEMENT</w:t>
            </w:r>
          </w:p>
        </w:tc>
        <w:tc>
          <w:tcPr>
            <w:tcW w:w="1289" w:type="dxa"/>
            <w:shd w:val="clear" w:color="auto" w:fill="FFFFFF"/>
          </w:tcPr>
          <w:p w:rsidR="00672CBE" w:rsidRPr="00672CBE" w:rsidRDefault="00672CBE" w:rsidP="00361807">
            <w:pPr>
              <w:jc w:val="center"/>
              <w:rPr>
                <w:b/>
                <w:bCs/>
                <w:sz w:val="24"/>
                <w:szCs w:val="24"/>
              </w:rPr>
            </w:pPr>
          </w:p>
        </w:tc>
      </w:tr>
      <w:tr w:rsidR="00672CBE" w:rsidRPr="00672CBE" w:rsidTr="00361807">
        <w:trPr>
          <w:gridAfter w:val="1"/>
          <w:wAfter w:w="26" w:type="dxa"/>
          <w:trHeight w:val="963"/>
        </w:trPr>
        <w:tc>
          <w:tcPr>
            <w:tcW w:w="425" w:type="dxa"/>
            <w:tcBorders>
              <w:bottom w:val="single" w:sz="4" w:space="0" w:color="auto"/>
            </w:tcBorders>
            <w:shd w:val="clear" w:color="auto" w:fill="auto"/>
            <w:vAlign w:val="center"/>
          </w:tcPr>
          <w:p w:rsidR="00672CBE" w:rsidRPr="00117D2D" w:rsidRDefault="00672CBE" w:rsidP="00361807">
            <w:pPr>
              <w:jc w:val="center"/>
              <w:rPr>
                <w:b/>
                <w:bCs/>
                <w:sz w:val="26"/>
                <w:szCs w:val="26"/>
              </w:rPr>
            </w:pPr>
            <w:r w:rsidRPr="00117D2D">
              <w:rPr>
                <w:b/>
                <w:bCs/>
                <w:sz w:val="26"/>
                <w:szCs w:val="26"/>
              </w:rPr>
              <w:t>2</w:t>
            </w:r>
          </w:p>
        </w:tc>
        <w:tc>
          <w:tcPr>
            <w:tcW w:w="5522" w:type="dxa"/>
            <w:tcBorders>
              <w:bottom w:val="single" w:sz="4" w:space="0" w:color="auto"/>
            </w:tcBorders>
            <w:shd w:val="clear" w:color="auto" w:fill="auto"/>
            <w:vAlign w:val="center"/>
          </w:tcPr>
          <w:p w:rsidR="00672CBE" w:rsidRPr="00672CBE" w:rsidRDefault="00672CBE" w:rsidP="00361807">
            <w:pPr>
              <w:rPr>
                <w:bCs/>
                <w:sz w:val="24"/>
                <w:szCs w:val="24"/>
              </w:rPr>
            </w:pPr>
            <w:r w:rsidRPr="004B0C57">
              <w:rPr>
                <w:sz w:val="26"/>
                <w:szCs w:val="26"/>
              </w:rPr>
              <w:t>Décapage et nivellement de terrain afin de Réglage et préparation de plate forme de chaussée. en m²</w:t>
            </w:r>
          </w:p>
        </w:tc>
        <w:tc>
          <w:tcPr>
            <w:tcW w:w="722" w:type="dxa"/>
            <w:tcBorders>
              <w:bottom w:val="single" w:sz="4" w:space="0" w:color="auto"/>
            </w:tcBorders>
            <w:shd w:val="clear" w:color="auto" w:fill="auto"/>
            <w:vAlign w:val="center"/>
          </w:tcPr>
          <w:p w:rsidR="00672CBE" w:rsidRPr="00672CBE" w:rsidRDefault="00672CBE" w:rsidP="00361807">
            <w:pPr>
              <w:spacing w:after="0"/>
              <w:ind w:left="1"/>
              <w:jc w:val="center"/>
              <w:rPr>
                <w:b/>
                <w:bCs/>
                <w:sz w:val="28"/>
                <w:szCs w:val="28"/>
              </w:rPr>
            </w:pPr>
            <w:r w:rsidRPr="00672CBE">
              <w:rPr>
                <w:b/>
                <w:bCs/>
                <w:sz w:val="28"/>
                <w:szCs w:val="28"/>
              </w:rPr>
              <w:t>m²</w:t>
            </w:r>
          </w:p>
        </w:tc>
        <w:tc>
          <w:tcPr>
            <w:tcW w:w="1134" w:type="dxa"/>
            <w:tcBorders>
              <w:bottom w:val="single" w:sz="4" w:space="0" w:color="auto"/>
            </w:tcBorders>
            <w:shd w:val="clear" w:color="auto" w:fill="auto"/>
            <w:vAlign w:val="center"/>
          </w:tcPr>
          <w:p w:rsidR="00672CBE" w:rsidRPr="00672CBE" w:rsidRDefault="00672CBE" w:rsidP="00361807">
            <w:pPr>
              <w:spacing w:after="0"/>
              <w:ind w:left="168"/>
              <w:jc w:val="center"/>
              <w:rPr>
                <w:b/>
                <w:bCs/>
                <w:sz w:val="28"/>
                <w:szCs w:val="28"/>
              </w:rPr>
            </w:pPr>
            <w:r w:rsidRPr="00672CBE">
              <w:rPr>
                <w:b/>
                <w:bCs/>
                <w:sz w:val="28"/>
                <w:szCs w:val="28"/>
              </w:rPr>
              <w:t>39000</w:t>
            </w:r>
          </w:p>
        </w:tc>
        <w:tc>
          <w:tcPr>
            <w:tcW w:w="1546" w:type="dxa"/>
            <w:shd w:val="clear" w:color="auto" w:fill="auto"/>
            <w:vAlign w:val="center"/>
          </w:tcPr>
          <w:p w:rsidR="00672CBE" w:rsidRPr="00672CBE" w:rsidRDefault="00672CBE" w:rsidP="00361807">
            <w:pPr>
              <w:spacing w:after="0"/>
              <w:ind w:right="2"/>
              <w:jc w:val="center"/>
              <w:rPr>
                <w:b/>
                <w:bCs/>
                <w:sz w:val="24"/>
                <w:szCs w:val="24"/>
              </w:rPr>
            </w:pPr>
          </w:p>
        </w:tc>
        <w:tc>
          <w:tcPr>
            <w:tcW w:w="1289" w:type="dxa"/>
            <w:shd w:val="clear" w:color="auto" w:fill="auto"/>
            <w:vAlign w:val="center"/>
          </w:tcPr>
          <w:p w:rsidR="00672CBE" w:rsidRPr="00672CBE" w:rsidRDefault="00672CBE" w:rsidP="00361807">
            <w:pPr>
              <w:spacing w:after="0"/>
              <w:ind w:left="50"/>
              <w:jc w:val="center"/>
              <w:rPr>
                <w:b/>
                <w:bCs/>
                <w:sz w:val="24"/>
                <w:szCs w:val="24"/>
              </w:rPr>
            </w:pPr>
          </w:p>
        </w:tc>
      </w:tr>
      <w:tr w:rsidR="00672CBE" w:rsidRPr="00672CBE" w:rsidTr="00361807">
        <w:trPr>
          <w:gridAfter w:val="1"/>
          <w:wAfter w:w="26" w:type="dxa"/>
          <w:trHeight w:val="384"/>
        </w:trPr>
        <w:tc>
          <w:tcPr>
            <w:tcW w:w="5947" w:type="dxa"/>
            <w:gridSpan w:val="2"/>
            <w:tcBorders>
              <w:top w:val="single" w:sz="4" w:space="0" w:color="auto"/>
              <w:left w:val="single" w:sz="4" w:space="0" w:color="auto"/>
              <w:bottom w:val="single" w:sz="4" w:space="0" w:color="auto"/>
              <w:right w:val="nil"/>
            </w:tcBorders>
            <w:shd w:val="clear" w:color="auto" w:fill="auto"/>
            <w:vAlign w:val="center"/>
          </w:tcPr>
          <w:p w:rsidR="00672CBE" w:rsidRPr="001F55EA" w:rsidRDefault="001F55EA" w:rsidP="00361807">
            <w:pPr>
              <w:spacing w:after="0"/>
              <w:jc w:val="right"/>
              <w:rPr>
                <w:rFonts w:asciiTheme="majorBidi" w:hAnsiTheme="majorBidi" w:cstheme="majorBidi"/>
                <w:b/>
                <w:sz w:val="28"/>
                <w:szCs w:val="28"/>
              </w:rPr>
            </w:pPr>
            <w:r w:rsidRPr="001F55EA">
              <w:rPr>
                <w:rFonts w:asciiTheme="majorBidi" w:hAnsiTheme="majorBidi" w:cstheme="majorBidi"/>
                <w:b/>
                <w:sz w:val="28"/>
                <w:szCs w:val="28"/>
              </w:rPr>
              <w:t xml:space="preserve">       </w:t>
            </w:r>
            <w:r w:rsidR="00672CBE" w:rsidRPr="001F55EA">
              <w:rPr>
                <w:rFonts w:asciiTheme="majorBidi" w:hAnsiTheme="majorBidi" w:cstheme="majorBidi"/>
                <w:b/>
                <w:sz w:val="28"/>
                <w:szCs w:val="28"/>
              </w:rPr>
              <w:t>CHAUSSÉE</w:t>
            </w:r>
          </w:p>
        </w:tc>
        <w:tc>
          <w:tcPr>
            <w:tcW w:w="722" w:type="dxa"/>
            <w:tcBorders>
              <w:top w:val="single" w:sz="4" w:space="0" w:color="auto"/>
              <w:left w:val="nil"/>
              <w:bottom w:val="single" w:sz="4" w:space="0" w:color="auto"/>
              <w:right w:val="nil"/>
            </w:tcBorders>
            <w:shd w:val="clear" w:color="auto" w:fill="auto"/>
          </w:tcPr>
          <w:p w:rsidR="00672CBE" w:rsidRPr="001F55EA" w:rsidRDefault="00672CBE" w:rsidP="00361807">
            <w:pPr>
              <w:jc w:val="center"/>
              <w:rPr>
                <w:rFonts w:asciiTheme="majorBidi" w:hAnsiTheme="majorBidi" w:cstheme="majorBidi"/>
                <w:b/>
                <w:bCs/>
                <w:sz w:val="28"/>
                <w:szCs w:val="28"/>
              </w:rPr>
            </w:pPr>
          </w:p>
        </w:tc>
        <w:tc>
          <w:tcPr>
            <w:tcW w:w="1134" w:type="dxa"/>
            <w:tcBorders>
              <w:top w:val="single" w:sz="4" w:space="0" w:color="auto"/>
              <w:left w:val="nil"/>
              <w:bottom w:val="single" w:sz="4" w:space="0" w:color="auto"/>
              <w:right w:val="single" w:sz="4" w:space="0" w:color="auto"/>
            </w:tcBorders>
            <w:shd w:val="clear" w:color="auto" w:fill="auto"/>
          </w:tcPr>
          <w:p w:rsidR="00672CBE" w:rsidRPr="00672CBE" w:rsidRDefault="00672CBE" w:rsidP="00361807">
            <w:pPr>
              <w:jc w:val="center"/>
              <w:rPr>
                <w:b/>
                <w:bCs/>
                <w:sz w:val="24"/>
                <w:szCs w:val="24"/>
              </w:rPr>
            </w:pPr>
          </w:p>
        </w:tc>
        <w:tc>
          <w:tcPr>
            <w:tcW w:w="1546" w:type="dxa"/>
            <w:tcBorders>
              <w:left w:val="single" w:sz="4" w:space="0" w:color="auto"/>
            </w:tcBorders>
            <w:shd w:val="clear" w:color="auto" w:fill="auto"/>
          </w:tcPr>
          <w:p w:rsidR="00672CBE" w:rsidRPr="00672CBE" w:rsidRDefault="00672CBE" w:rsidP="00361807">
            <w:pPr>
              <w:jc w:val="center"/>
              <w:rPr>
                <w:b/>
                <w:bCs/>
                <w:sz w:val="24"/>
                <w:szCs w:val="24"/>
              </w:rPr>
            </w:pPr>
          </w:p>
        </w:tc>
        <w:tc>
          <w:tcPr>
            <w:tcW w:w="1289" w:type="dxa"/>
            <w:shd w:val="clear" w:color="auto" w:fill="auto"/>
          </w:tcPr>
          <w:p w:rsidR="00672CBE" w:rsidRPr="00672CBE" w:rsidRDefault="00672CBE" w:rsidP="00361807">
            <w:pPr>
              <w:jc w:val="center"/>
              <w:rPr>
                <w:b/>
                <w:bCs/>
                <w:sz w:val="24"/>
                <w:szCs w:val="24"/>
              </w:rPr>
            </w:pPr>
          </w:p>
        </w:tc>
      </w:tr>
      <w:tr w:rsidR="00672CBE" w:rsidRPr="00672CBE" w:rsidTr="00361807">
        <w:trPr>
          <w:gridAfter w:val="1"/>
          <w:wAfter w:w="26" w:type="dxa"/>
          <w:trHeight w:val="1764"/>
        </w:trPr>
        <w:tc>
          <w:tcPr>
            <w:tcW w:w="425" w:type="dxa"/>
            <w:tcBorders>
              <w:top w:val="single" w:sz="4" w:space="0" w:color="auto"/>
            </w:tcBorders>
            <w:shd w:val="clear" w:color="auto" w:fill="auto"/>
            <w:vAlign w:val="center"/>
          </w:tcPr>
          <w:p w:rsidR="00672CBE" w:rsidRPr="00117D2D" w:rsidRDefault="00672CBE" w:rsidP="00361807">
            <w:pPr>
              <w:jc w:val="center"/>
              <w:rPr>
                <w:b/>
                <w:bCs/>
                <w:sz w:val="26"/>
                <w:szCs w:val="26"/>
              </w:rPr>
            </w:pPr>
            <w:r w:rsidRPr="00117D2D">
              <w:rPr>
                <w:b/>
                <w:bCs/>
                <w:sz w:val="26"/>
                <w:szCs w:val="26"/>
              </w:rPr>
              <w:t>3</w:t>
            </w:r>
          </w:p>
        </w:tc>
        <w:tc>
          <w:tcPr>
            <w:tcW w:w="5522" w:type="dxa"/>
            <w:tcBorders>
              <w:top w:val="single" w:sz="4" w:space="0" w:color="auto"/>
            </w:tcBorders>
            <w:shd w:val="clear" w:color="auto" w:fill="auto"/>
            <w:vAlign w:val="center"/>
          </w:tcPr>
          <w:p w:rsidR="00672CBE" w:rsidRPr="004B0C57" w:rsidRDefault="00672CBE" w:rsidP="00361807">
            <w:pPr>
              <w:rPr>
                <w:sz w:val="26"/>
                <w:szCs w:val="26"/>
              </w:rPr>
            </w:pPr>
            <w:r w:rsidRPr="004B0C57">
              <w:rPr>
                <w:sz w:val="26"/>
                <w:szCs w:val="26"/>
              </w:rPr>
              <w:t>Fourniture, transport et mis en œuvre d'une couche de forme en GNB 0/31,5 d'une épaisseur de 0,20m après compactage Y compris réglage arrosage compactage à 98% OPM</w:t>
            </w:r>
          </w:p>
          <w:p w:rsidR="00672CBE" w:rsidRPr="004B0C57" w:rsidRDefault="00672CBE" w:rsidP="00361807">
            <w:pPr>
              <w:rPr>
                <w:sz w:val="26"/>
                <w:szCs w:val="26"/>
              </w:rPr>
            </w:pPr>
            <w:r w:rsidRPr="004B0C57">
              <w:rPr>
                <w:sz w:val="26"/>
                <w:szCs w:val="26"/>
              </w:rPr>
              <w:t>essais de laboratoire et toutes sujétions. En m²</w:t>
            </w:r>
          </w:p>
        </w:tc>
        <w:tc>
          <w:tcPr>
            <w:tcW w:w="722" w:type="dxa"/>
            <w:tcBorders>
              <w:top w:val="single" w:sz="4" w:space="0" w:color="auto"/>
            </w:tcBorders>
            <w:shd w:val="clear" w:color="auto" w:fill="auto"/>
            <w:vAlign w:val="center"/>
          </w:tcPr>
          <w:p w:rsidR="00672CBE" w:rsidRPr="00672CBE" w:rsidRDefault="00672CBE" w:rsidP="00361807">
            <w:pPr>
              <w:spacing w:after="0"/>
              <w:ind w:left="1"/>
              <w:jc w:val="center"/>
              <w:rPr>
                <w:b/>
                <w:bCs/>
                <w:sz w:val="28"/>
                <w:szCs w:val="28"/>
              </w:rPr>
            </w:pPr>
            <w:r w:rsidRPr="00672CBE">
              <w:rPr>
                <w:b/>
                <w:bCs/>
                <w:sz w:val="28"/>
                <w:szCs w:val="28"/>
              </w:rPr>
              <w:t>m³</w:t>
            </w:r>
          </w:p>
        </w:tc>
        <w:tc>
          <w:tcPr>
            <w:tcW w:w="1134" w:type="dxa"/>
            <w:tcBorders>
              <w:top w:val="single" w:sz="4" w:space="0" w:color="auto"/>
            </w:tcBorders>
            <w:shd w:val="clear" w:color="auto" w:fill="auto"/>
            <w:vAlign w:val="center"/>
          </w:tcPr>
          <w:p w:rsidR="00672CBE" w:rsidRPr="00672CBE" w:rsidRDefault="00672CBE" w:rsidP="00361807">
            <w:pPr>
              <w:spacing w:after="0"/>
              <w:jc w:val="center"/>
              <w:rPr>
                <w:b/>
                <w:bCs/>
                <w:sz w:val="28"/>
                <w:szCs w:val="28"/>
              </w:rPr>
            </w:pPr>
            <w:r w:rsidRPr="00672CBE">
              <w:rPr>
                <w:b/>
                <w:bCs/>
                <w:sz w:val="28"/>
                <w:szCs w:val="28"/>
              </w:rPr>
              <w:t>7800</w:t>
            </w:r>
          </w:p>
        </w:tc>
        <w:tc>
          <w:tcPr>
            <w:tcW w:w="1546" w:type="dxa"/>
            <w:shd w:val="clear" w:color="auto" w:fill="auto"/>
            <w:vAlign w:val="center"/>
          </w:tcPr>
          <w:p w:rsidR="00672CBE" w:rsidRPr="00672CBE" w:rsidRDefault="00672CBE" w:rsidP="00361807">
            <w:pPr>
              <w:spacing w:after="0"/>
              <w:ind w:left="98"/>
              <w:jc w:val="center"/>
              <w:rPr>
                <w:b/>
                <w:bCs/>
                <w:sz w:val="24"/>
                <w:szCs w:val="24"/>
              </w:rPr>
            </w:pPr>
          </w:p>
        </w:tc>
        <w:tc>
          <w:tcPr>
            <w:tcW w:w="1289" w:type="dxa"/>
            <w:shd w:val="clear" w:color="auto" w:fill="auto"/>
            <w:vAlign w:val="center"/>
          </w:tcPr>
          <w:p w:rsidR="00672CBE" w:rsidRPr="00672CBE" w:rsidRDefault="00672CBE" w:rsidP="00361807">
            <w:pPr>
              <w:spacing w:after="0"/>
              <w:ind w:left="50"/>
              <w:jc w:val="center"/>
              <w:rPr>
                <w:b/>
                <w:bCs/>
                <w:sz w:val="24"/>
                <w:szCs w:val="24"/>
              </w:rPr>
            </w:pPr>
          </w:p>
        </w:tc>
      </w:tr>
      <w:tr w:rsidR="00672CBE" w:rsidRPr="00672CBE" w:rsidTr="00361807">
        <w:trPr>
          <w:gridAfter w:val="1"/>
          <w:wAfter w:w="26" w:type="dxa"/>
          <w:trHeight w:val="1308"/>
        </w:trPr>
        <w:tc>
          <w:tcPr>
            <w:tcW w:w="425" w:type="dxa"/>
            <w:shd w:val="clear" w:color="auto" w:fill="auto"/>
            <w:vAlign w:val="center"/>
          </w:tcPr>
          <w:p w:rsidR="00672CBE" w:rsidRPr="00117D2D" w:rsidRDefault="00672CBE" w:rsidP="00361807">
            <w:pPr>
              <w:jc w:val="center"/>
              <w:rPr>
                <w:b/>
                <w:bCs/>
                <w:sz w:val="26"/>
                <w:szCs w:val="26"/>
              </w:rPr>
            </w:pPr>
            <w:r w:rsidRPr="00117D2D">
              <w:rPr>
                <w:b/>
                <w:bCs/>
                <w:sz w:val="26"/>
                <w:szCs w:val="26"/>
              </w:rPr>
              <w:t>4</w:t>
            </w:r>
          </w:p>
        </w:tc>
        <w:tc>
          <w:tcPr>
            <w:tcW w:w="5522" w:type="dxa"/>
            <w:shd w:val="clear" w:color="auto" w:fill="auto"/>
          </w:tcPr>
          <w:p w:rsidR="00672CBE" w:rsidRPr="004B0C57" w:rsidRDefault="00672CBE" w:rsidP="00361807">
            <w:pPr>
              <w:rPr>
                <w:sz w:val="26"/>
                <w:szCs w:val="26"/>
              </w:rPr>
            </w:pPr>
            <w:r w:rsidRPr="004B0C57">
              <w:rPr>
                <w:sz w:val="26"/>
                <w:szCs w:val="26"/>
              </w:rPr>
              <w:t>Ouverture de fossés en terrain naturel, à toutes profondeurs, selon les profils prescrits par le Maître d'Ouvrage, y compris terrassement, réglage, évacuation des déblais et toutes sujétions.</w:t>
            </w:r>
          </w:p>
        </w:tc>
        <w:tc>
          <w:tcPr>
            <w:tcW w:w="722" w:type="dxa"/>
            <w:shd w:val="clear" w:color="auto" w:fill="auto"/>
            <w:vAlign w:val="center"/>
          </w:tcPr>
          <w:p w:rsidR="00672CBE" w:rsidRPr="00672CBE" w:rsidRDefault="00672CBE" w:rsidP="00361807">
            <w:pPr>
              <w:spacing w:after="0"/>
              <w:ind w:left="1"/>
              <w:jc w:val="center"/>
              <w:rPr>
                <w:b/>
                <w:bCs/>
                <w:sz w:val="28"/>
                <w:szCs w:val="28"/>
              </w:rPr>
            </w:pPr>
            <w:r w:rsidRPr="00672CBE">
              <w:rPr>
                <w:b/>
                <w:bCs/>
                <w:sz w:val="28"/>
                <w:szCs w:val="28"/>
              </w:rPr>
              <w:t>ml</w:t>
            </w:r>
          </w:p>
        </w:tc>
        <w:tc>
          <w:tcPr>
            <w:tcW w:w="1134" w:type="dxa"/>
            <w:shd w:val="clear" w:color="auto" w:fill="auto"/>
            <w:vAlign w:val="center"/>
          </w:tcPr>
          <w:p w:rsidR="00672CBE" w:rsidRPr="00672CBE" w:rsidRDefault="00672CBE" w:rsidP="00361807">
            <w:pPr>
              <w:spacing w:after="0"/>
              <w:ind w:left="1"/>
              <w:jc w:val="center"/>
              <w:rPr>
                <w:b/>
                <w:bCs/>
                <w:sz w:val="28"/>
                <w:szCs w:val="28"/>
              </w:rPr>
            </w:pPr>
            <w:r w:rsidRPr="00672CBE">
              <w:rPr>
                <w:b/>
                <w:bCs/>
                <w:sz w:val="28"/>
                <w:szCs w:val="28"/>
              </w:rPr>
              <w:t>900</w:t>
            </w:r>
          </w:p>
        </w:tc>
        <w:tc>
          <w:tcPr>
            <w:tcW w:w="1546" w:type="dxa"/>
            <w:shd w:val="clear" w:color="auto" w:fill="auto"/>
            <w:vAlign w:val="center"/>
          </w:tcPr>
          <w:p w:rsidR="00672CBE" w:rsidRPr="00672CBE" w:rsidRDefault="00672CBE" w:rsidP="00361807">
            <w:pPr>
              <w:spacing w:after="0"/>
              <w:ind w:left="152"/>
              <w:jc w:val="center"/>
              <w:rPr>
                <w:b/>
                <w:bCs/>
                <w:sz w:val="24"/>
                <w:szCs w:val="24"/>
              </w:rPr>
            </w:pPr>
          </w:p>
        </w:tc>
        <w:tc>
          <w:tcPr>
            <w:tcW w:w="1289" w:type="dxa"/>
            <w:shd w:val="clear" w:color="auto" w:fill="auto"/>
            <w:vAlign w:val="center"/>
          </w:tcPr>
          <w:p w:rsidR="00672CBE" w:rsidRPr="00672CBE" w:rsidRDefault="00672CBE" w:rsidP="00361807">
            <w:pPr>
              <w:spacing w:after="0"/>
              <w:ind w:left="98"/>
              <w:jc w:val="center"/>
              <w:rPr>
                <w:b/>
                <w:bCs/>
                <w:sz w:val="24"/>
                <w:szCs w:val="24"/>
              </w:rPr>
            </w:pPr>
          </w:p>
        </w:tc>
      </w:tr>
      <w:tr w:rsidR="004B0C57" w:rsidRPr="00672CBE" w:rsidTr="00361807">
        <w:trPr>
          <w:gridAfter w:val="1"/>
          <w:wAfter w:w="26" w:type="dxa"/>
          <w:trHeight w:val="1533"/>
        </w:trPr>
        <w:tc>
          <w:tcPr>
            <w:tcW w:w="425" w:type="dxa"/>
            <w:shd w:val="clear" w:color="auto" w:fill="auto"/>
            <w:vAlign w:val="center"/>
          </w:tcPr>
          <w:p w:rsidR="00672CBE" w:rsidRPr="00117D2D" w:rsidRDefault="00672CBE" w:rsidP="00361807">
            <w:pPr>
              <w:jc w:val="center"/>
              <w:rPr>
                <w:b/>
                <w:bCs/>
                <w:sz w:val="26"/>
                <w:szCs w:val="26"/>
              </w:rPr>
            </w:pPr>
            <w:r w:rsidRPr="00117D2D">
              <w:rPr>
                <w:b/>
                <w:bCs/>
                <w:sz w:val="26"/>
                <w:szCs w:val="26"/>
              </w:rPr>
              <w:t>5</w:t>
            </w:r>
          </w:p>
        </w:tc>
        <w:tc>
          <w:tcPr>
            <w:tcW w:w="5522" w:type="dxa"/>
            <w:shd w:val="clear" w:color="auto" w:fill="auto"/>
            <w:vAlign w:val="center"/>
          </w:tcPr>
          <w:p w:rsidR="00672CBE" w:rsidRPr="004B0C57" w:rsidRDefault="00672CBE" w:rsidP="00361807">
            <w:pPr>
              <w:rPr>
                <w:sz w:val="26"/>
                <w:szCs w:val="26"/>
              </w:rPr>
            </w:pPr>
            <w:r w:rsidRPr="004B0C57">
              <w:rPr>
                <w:sz w:val="26"/>
                <w:szCs w:val="26"/>
              </w:rPr>
              <w:t xml:space="preserve">Fourniture et application d'une couche d'imprégnation en </w:t>
            </w:r>
            <w:proofErr w:type="spellStart"/>
            <w:r w:rsidRPr="004B0C57">
              <w:rPr>
                <w:sz w:val="26"/>
                <w:szCs w:val="26"/>
              </w:rPr>
              <w:t>Cut-Back</w:t>
            </w:r>
            <w:proofErr w:type="spellEnd"/>
            <w:r w:rsidRPr="004B0C57">
              <w:rPr>
                <w:sz w:val="26"/>
                <w:szCs w:val="26"/>
              </w:rPr>
              <w:t xml:space="preserve"> CB 0/1, y compris nettoyage du support, </w:t>
            </w:r>
            <w:proofErr w:type="spellStart"/>
            <w:r w:rsidRPr="004B0C57">
              <w:rPr>
                <w:sz w:val="26"/>
                <w:szCs w:val="26"/>
              </w:rPr>
              <w:t>répandage</w:t>
            </w:r>
            <w:proofErr w:type="spellEnd"/>
            <w:r w:rsidRPr="004B0C57">
              <w:rPr>
                <w:sz w:val="26"/>
                <w:szCs w:val="26"/>
              </w:rPr>
              <w:t xml:space="preserve"> mécanique, protection de la circulation et toutes sujétions. En m²</w:t>
            </w:r>
          </w:p>
        </w:tc>
        <w:tc>
          <w:tcPr>
            <w:tcW w:w="722" w:type="dxa"/>
            <w:shd w:val="clear" w:color="auto" w:fill="auto"/>
            <w:vAlign w:val="center"/>
          </w:tcPr>
          <w:p w:rsidR="00672CBE" w:rsidRPr="00672CBE" w:rsidRDefault="00672CBE" w:rsidP="00361807">
            <w:pPr>
              <w:spacing w:after="0"/>
              <w:ind w:left="1"/>
              <w:jc w:val="center"/>
              <w:rPr>
                <w:b/>
                <w:bCs/>
                <w:sz w:val="28"/>
                <w:szCs w:val="28"/>
              </w:rPr>
            </w:pPr>
            <w:r w:rsidRPr="00672CBE">
              <w:rPr>
                <w:b/>
                <w:bCs/>
                <w:sz w:val="28"/>
                <w:szCs w:val="28"/>
              </w:rPr>
              <w:t>m²</w:t>
            </w:r>
          </w:p>
        </w:tc>
        <w:tc>
          <w:tcPr>
            <w:tcW w:w="1134" w:type="dxa"/>
            <w:shd w:val="clear" w:color="auto" w:fill="auto"/>
            <w:vAlign w:val="center"/>
          </w:tcPr>
          <w:p w:rsidR="00672CBE" w:rsidRPr="00672CBE" w:rsidRDefault="00672CBE" w:rsidP="00361807">
            <w:pPr>
              <w:spacing w:after="0"/>
              <w:ind w:left="168"/>
              <w:jc w:val="center"/>
              <w:rPr>
                <w:b/>
                <w:bCs/>
                <w:sz w:val="28"/>
                <w:szCs w:val="28"/>
              </w:rPr>
            </w:pPr>
            <w:r w:rsidRPr="00672CBE">
              <w:rPr>
                <w:b/>
                <w:bCs/>
                <w:sz w:val="28"/>
                <w:szCs w:val="28"/>
              </w:rPr>
              <w:t>39000</w:t>
            </w:r>
          </w:p>
        </w:tc>
        <w:tc>
          <w:tcPr>
            <w:tcW w:w="1546" w:type="dxa"/>
            <w:shd w:val="clear" w:color="auto" w:fill="auto"/>
            <w:vAlign w:val="center"/>
          </w:tcPr>
          <w:p w:rsidR="00672CBE" w:rsidRPr="00672CBE" w:rsidRDefault="00672CBE" w:rsidP="00361807">
            <w:pPr>
              <w:spacing w:after="0"/>
              <w:jc w:val="center"/>
              <w:rPr>
                <w:b/>
                <w:bCs/>
                <w:sz w:val="24"/>
                <w:szCs w:val="24"/>
              </w:rPr>
            </w:pPr>
          </w:p>
        </w:tc>
        <w:tc>
          <w:tcPr>
            <w:tcW w:w="1289" w:type="dxa"/>
            <w:shd w:val="clear" w:color="auto" w:fill="auto"/>
            <w:vAlign w:val="center"/>
          </w:tcPr>
          <w:p w:rsidR="00672CBE" w:rsidRPr="00672CBE" w:rsidRDefault="00672CBE" w:rsidP="00361807">
            <w:pPr>
              <w:spacing w:after="0"/>
              <w:ind w:left="50"/>
              <w:jc w:val="center"/>
              <w:rPr>
                <w:b/>
                <w:bCs/>
                <w:sz w:val="24"/>
                <w:szCs w:val="24"/>
              </w:rPr>
            </w:pPr>
          </w:p>
        </w:tc>
      </w:tr>
      <w:tr w:rsidR="004B0C57" w:rsidRPr="00672CBE" w:rsidTr="00361807">
        <w:trPr>
          <w:trHeight w:val="1523"/>
        </w:trPr>
        <w:tc>
          <w:tcPr>
            <w:tcW w:w="425" w:type="dxa"/>
            <w:shd w:val="clear" w:color="auto" w:fill="auto"/>
            <w:vAlign w:val="center"/>
          </w:tcPr>
          <w:p w:rsidR="00672CBE" w:rsidRPr="00117D2D" w:rsidRDefault="00672CBE" w:rsidP="00361807">
            <w:pPr>
              <w:jc w:val="center"/>
              <w:rPr>
                <w:b/>
                <w:bCs/>
                <w:sz w:val="26"/>
                <w:szCs w:val="26"/>
              </w:rPr>
            </w:pPr>
            <w:r w:rsidRPr="00117D2D">
              <w:rPr>
                <w:b/>
                <w:bCs/>
                <w:sz w:val="26"/>
                <w:szCs w:val="26"/>
              </w:rPr>
              <w:t>6</w:t>
            </w:r>
          </w:p>
        </w:tc>
        <w:tc>
          <w:tcPr>
            <w:tcW w:w="5522" w:type="dxa"/>
            <w:shd w:val="clear" w:color="auto" w:fill="auto"/>
          </w:tcPr>
          <w:p w:rsidR="00672CBE" w:rsidRPr="004B0C57" w:rsidRDefault="00672CBE" w:rsidP="00361807">
            <w:pPr>
              <w:rPr>
                <w:sz w:val="26"/>
                <w:szCs w:val="26"/>
              </w:rPr>
            </w:pPr>
            <w:r w:rsidRPr="004B0C57">
              <w:rPr>
                <w:sz w:val="26"/>
                <w:szCs w:val="26"/>
              </w:rPr>
              <w:t xml:space="preserve">Fourniture et réalisation d'un revêtement en bicouche, comprenant les émulsions de bitume, les gravillons, le </w:t>
            </w:r>
            <w:proofErr w:type="spellStart"/>
            <w:r w:rsidRPr="004B0C57">
              <w:rPr>
                <w:sz w:val="26"/>
                <w:szCs w:val="26"/>
              </w:rPr>
              <w:t>répandage</w:t>
            </w:r>
            <w:proofErr w:type="spellEnd"/>
            <w:r w:rsidRPr="004B0C57">
              <w:rPr>
                <w:sz w:val="26"/>
                <w:szCs w:val="26"/>
              </w:rPr>
              <w:t>, le gravillonnage, le cylindrage, le balayage, les essais et toutes sujétions.</w:t>
            </w:r>
          </w:p>
        </w:tc>
        <w:tc>
          <w:tcPr>
            <w:tcW w:w="722" w:type="dxa"/>
            <w:shd w:val="clear" w:color="auto" w:fill="auto"/>
            <w:vAlign w:val="center"/>
          </w:tcPr>
          <w:p w:rsidR="00672CBE" w:rsidRPr="00672CBE" w:rsidRDefault="00672CBE" w:rsidP="00361807">
            <w:pPr>
              <w:spacing w:after="0"/>
              <w:ind w:left="1"/>
              <w:jc w:val="center"/>
              <w:rPr>
                <w:b/>
                <w:bCs/>
                <w:sz w:val="28"/>
                <w:szCs w:val="28"/>
              </w:rPr>
            </w:pPr>
            <w:r w:rsidRPr="00672CBE">
              <w:rPr>
                <w:b/>
                <w:bCs/>
                <w:sz w:val="28"/>
                <w:szCs w:val="28"/>
              </w:rPr>
              <w:t>m²</w:t>
            </w:r>
          </w:p>
        </w:tc>
        <w:tc>
          <w:tcPr>
            <w:tcW w:w="1134" w:type="dxa"/>
            <w:shd w:val="clear" w:color="auto" w:fill="auto"/>
            <w:vAlign w:val="center"/>
          </w:tcPr>
          <w:p w:rsidR="00672CBE" w:rsidRPr="00672CBE" w:rsidRDefault="00672CBE" w:rsidP="00361807">
            <w:pPr>
              <w:spacing w:after="0"/>
              <w:ind w:left="168"/>
              <w:jc w:val="center"/>
              <w:rPr>
                <w:b/>
                <w:bCs/>
                <w:sz w:val="28"/>
                <w:szCs w:val="28"/>
              </w:rPr>
            </w:pPr>
            <w:r w:rsidRPr="00672CBE">
              <w:rPr>
                <w:b/>
                <w:bCs/>
                <w:sz w:val="28"/>
                <w:szCs w:val="28"/>
              </w:rPr>
              <w:t>39000</w:t>
            </w:r>
          </w:p>
        </w:tc>
        <w:tc>
          <w:tcPr>
            <w:tcW w:w="1546" w:type="dxa"/>
            <w:shd w:val="clear" w:color="auto" w:fill="auto"/>
            <w:vAlign w:val="center"/>
          </w:tcPr>
          <w:p w:rsidR="00672CBE" w:rsidRPr="00672CBE" w:rsidRDefault="00672CBE" w:rsidP="00361807">
            <w:pPr>
              <w:spacing w:after="0"/>
              <w:ind w:left="152"/>
              <w:jc w:val="center"/>
              <w:rPr>
                <w:b/>
                <w:bCs/>
                <w:sz w:val="24"/>
                <w:szCs w:val="24"/>
              </w:rPr>
            </w:pPr>
          </w:p>
        </w:tc>
        <w:tc>
          <w:tcPr>
            <w:tcW w:w="1289" w:type="dxa"/>
            <w:shd w:val="clear" w:color="auto" w:fill="auto"/>
            <w:vAlign w:val="center"/>
          </w:tcPr>
          <w:p w:rsidR="00672CBE" w:rsidRPr="00672CBE" w:rsidRDefault="00672CBE" w:rsidP="00361807">
            <w:pPr>
              <w:spacing w:after="0"/>
              <w:ind w:left="74"/>
              <w:jc w:val="center"/>
              <w:rPr>
                <w:b/>
                <w:bCs/>
                <w:sz w:val="24"/>
                <w:szCs w:val="24"/>
              </w:rPr>
            </w:pPr>
          </w:p>
        </w:tc>
        <w:tc>
          <w:tcPr>
            <w:tcW w:w="26" w:type="dxa"/>
            <w:shd w:val="clear" w:color="auto" w:fill="auto"/>
            <w:vAlign w:val="center"/>
          </w:tcPr>
          <w:p w:rsidR="00672CBE" w:rsidRPr="00672CBE" w:rsidRDefault="00672CBE" w:rsidP="00361807">
            <w:pPr>
              <w:spacing w:after="0"/>
              <w:ind w:left="1"/>
              <w:rPr>
                <w:bCs/>
                <w:sz w:val="24"/>
                <w:szCs w:val="24"/>
              </w:rPr>
            </w:pPr>
            <w:r w:rsidRPr="00672CBE">
              <w:rPr>
                <w:bCs/>
                <w:sz w:val="24"/>
                <w:szCs w:val="24"/>
              </w:rPr>
              <w:t xml:space="preserve"> </w:t>
            </w:r>
          </w:p>
        </w:tc>
      </w:tr>
      <w:tr w:rsidR="004B0C57" w:rsidRPr="00672CBE" w:rsidTr="00361807">
        <w:trPr>
          <w:trHeight w:val="840"/>
        </w:trPr>
        <w:tc>
          <w:tcPr>
            <w:tcW w:w="425" w:type="dxa"/>
            <w:shd w:val="clear" w:color="auto" w:fill="auto"/>
            <w:vAlign w:val="center"/>
          </w:tcPr>
          <w:p w:rsidR="007026D8" w:rsidRDefault="007026D8" w:rsidP="00361807">
            <w:pPr>
              <w:jc w:val="center"/>
              <w:rPr>
                <w:b/>
                <w:bCs/>
                <w:sz w:val="26"/>
                <w:szCs w:val="26"/>
              </w:rPr>
            </w:pPr>
          </w:p>
          <w:p w:rsidR="00672CBE" w:rsidRPr="00117D2D" w:rsidRDefault="00672CBE" w:rsidP="00361807">
            <w:pPr>
              <w:jc w:val="center"/>
              <w:rPr>
                <w:b/>
                <w:bCs/>
                <w:sz w:val="26"/>
                <w:szCs w:val="26"/>
              </w:rPr>
            </w:pPr>
            <w:r w:rsidRPr="00117D2D">
              <w:rPr>
                <w:b/>
                <w:bCs/>
                <w:sz w:val="26"/>
                <w:szCs w:val="26"/>
              </w:rPr>
              <w:t>7</w:t>
            </w:r>
          </w:p>
        </w:tc>
        <w:tc>
          <w:tcPr>
            <w:tcW w:w="5522" w:type="dxa"/>
            <w:shd w:val="clear" w:color="auto" w:fill="auto"/>
            <w:vAlign w:val="center"/>
          </w:tcPr>
          <w:p w:rsidR="007026D8" w:rsidRDefault="007026D8" w:rsidP="00361807">
            <w:pPr>
              <w:rPr>
                <w:sz w:val="26"/>
                <w:szCs w:val="26"/>
              </w:rPr>
            </w:pPr>
          </w:p>
          <w:p w:rsidR="00672CBE" w:rsidRPr="004B0C57" w:rsidRDefault="00672CBE" w:rsidP="00361807">
            <w:pPr>
              <w:rPr>
                <w:sz w:val="26"/>
                <w:szCs w:val="26"/>
              </w:rPr>
            </w:pPr>
            <w:r w:rsidRPr="004B0C57">
              <w:rPr>
                <w:sz w:val="26"/>
                <w:szCs w:val="26"/>
              </w:rPr>
              <w:t>Signalisation temporaire du chantier pendant toute la durée des travaux</w:t>
            </w:r>
          </w:p>
        </w:tc>
        <w:tc>
          <w:tcPr>
            <w:tcW w:w="722" w:type="dxa"/>
            <w:shd w:val="clear" w:color="auto" w:fill="auto"/>
            <w:vAlign w:val="center"/>
          </w:tcPr>
          <w:p w:rsidR="00672CBE" w:rsidRPr="00672CBE" w:rsidRDefault="00672CBE" w:rsidP="00361807">
            <w:pPr>
              <w:spacing w:after="0"/>
              <w:ind w:left="1"/>
              <w:jc w:val="center"/>
              <w:rPr>
                <w:b/>
                <w:bCs/>
                <w:sz w:val="28"/>
                <w:szCs w:val="28"/>
              </w:rPr>
            </w:pPr>
            <w:r w:rsidRPr="00672CBE">
              <w:rPr>
                <w:b/>
                <w:bCs/>
                <w:sz w:val="28"/>
                <w:szCs w:val="28"/>
              </w:rPr>
              <w:t>F</w:t>
            </w:r>
          </w:p>
        </w:tc>
        <w:tc>
          <w:tcPr>
            <w:tcW w:w="1134" w:type="dxa"/>
            <w:shd w:val="clear" w:color="auto" w:fill="auto"/>
            <w:vAlign w:val="center"/>
          </w:tcPr>
          <w:p w:rsidR="00672CBE" w:rsidRPr="00672CBE" w:rsidRDefault="00672CBE" w:rsidP="00361807">
            <w:pPr>
              <w:spacing w:after="0"/>
              <w:ind w:left="1"/>
              <w:jc w:val="center"/>
              <w:rPr>
                <w:b/>
                <w:bCs/>
                <w:sz w:val="28"/>
                <w:szCs w:val="28"/>
              </w:rPr>
            </w:pPr>
            <w:r w:rsidRPr="00672CBE">
              <w:rPr>
                <w:b/>
                <w:bCs/>
                <w:sz w:val="28"/>
                <w:szCs w:val="28"/>
              </w:rPr>
              <w:t>1</w:t>
            </w:r>
          </w:p>
        </w:tc>
        <w:tc>
          <w:tcPr>
            <w:tcW w:w="1546" w:type="dxa"/>
            <w:shd w:val="clear" w:color="auto" w:fill="auto"/>
            <w:vAlign w:val="center"/>
          </w:tcPr>
          <w:p w:rsidR="00672CBE" w:rsidRPr="00672CBE" w:rsidRDefault="00672CBE" w:rsidP="00361807">
            <w:pPr>
              <w:spacing w:after="0"/>
              <w:ind w:left="122"/>
              <w:jc w:val="center"/>
              <w:rPr>
                <w:b/>
                <w:bCs/>
                <w:sz w:val="24"/>
                <w:szCs w:val="24"/>
              </w:rPr>
            </w:pPr>
          </w:p>
        </w:tc>
        <w:tc>
          <w:tcPr>
            <w:tcW w:w="1289" w:type="dxa"/>
            <w:shd w:val="clear" w:color="auto" w:fill="auto"/>
            <w:vAlign w:val="center"/>
          </w:tcPr>
          <w:p w:rsidR="00672CBE" w:rsidRPr="00672CBE" w:rsidRDefault="00672CBE" w:rsidP="00361807">
            <w:pPr>
              <w:spacing w:after="0"/>
              <w:ind w:left="98"/>
              <w:jc w:val="center"/>
              <w:rPr>
                <w:b/>
                <w:bCs/>
                <w:sz w:val="24"/>
                <w:szCs w:val="24"/>
              </w:rPr>
            </w:pPr>
          </w:p>
        </w:tc>
        <w:tc>
          <w:tcPr>
            <w:tcW w:w="26" w:type="dxa"/>
            <w:shd w:val="clear" w:color="auto" w:fill="auto"/>
            <w:vAlign w:val="center"/>
          </w:tcPr>
          <w:p w:rsidR="00672CBE" w:rsidRPr="00672CBE" w:rsidRDefault="00672CBE" w:rsidP="00361807">
            <w:pPr>
              <w:spacing w:after="0"/>
              <w:ind w:left="1"/>
              <w:rPr>
                <w:bCs/>
                <w:sz w:val="24"/>
                <w:szCs w:val="24"/>
              </w:rPr>
            </w:pPr>
            <w:r w:rsidRPr="00672CBE">
              <w:rPr>
                <w:bCs/>
                <w:sz w:val="24"/>
                <w:szCs w:val="24"/>
              </w:rPr>
              <w:t xml:space="preserve"> </w:t>
            </w:r>
          </w:p>
        </w:tc>
      </w:tr>
      <w:tr w:rsidR="004B0C57" w:rsidRPr="00672CBE" w:rsidTr="00361807">
        <w:trPr>
          <w:trHeight w:val="660"/>
        </w:trPr>
        <w:tc>
          <w:tcPr>
            <w:tcW w:w="425" w:type="dxa"/>
            <w:shd w:val="clear" w:color="auto" w:fill="auto"/>
            <w:vAlign w:val="center"/>
          </w:tcPr>
          <w:p w:rsidR="00672CBE" w:rsidRPr="00117D2D" w:rsidRDefault="00672CBE" w:rsidP="00361807">
            <w:pPr>
              <w:jc w:val="center"/>
              <w:rPr>
                <w:b/>
                <w:bCs/>
                <w:sz w:val="26"/>
                <w:szCs w:val="26"/>
              </w:rPr>
            </w:pPr>
            <w:r w:rsidRPr="00117D2D">
              <w:rPr>
                <w:b/>
                <w:bCs/>
                <w:sz w:val="26"/>
                <w:szCs w:val="26"/>
              </w:rPr>
              <w:t>8</w:t>
            </w:r>
          </w:p>
        </w:tc>
        <w:tc>
          <w:tcPr>
            <w:tcW w:w="5522" w:type="dxa"/>
            <w:shd w:val="clear" w:color="auto" w:fill="auto"/>
            <w:vAlign w:val="center"/>
          </w:tcPr>
          <w:p w:rsidR="00672CBE" w:rsidRPr="004B0C57" w:rsidRDefault="00672CBE" w:rsidP="00361807">
            <w:pPr>
              <w:rPr>
                <w:sz w:val="26"/>
                <w:szCs w:val="26"/>
              </w:rPr>
            </w:pPr>
            <w:r w:rsidRPr="004B0C57">
              <w:rPr>
                <w:sz w:val="26"/>
                <w:szCs w:val="26"/>
              </w:rPr>
              <w:t>Fourniture et pose d'un panneau de chantier réglementaire</w:t>
            </w:r>
          </w:p>
        </w:tc>
        <w:tc>
          <w:tcPr>
            <w:tcW w:w="722" w:type="dxa"/>
            <w:shd w:val="clear" w:color="auto" w:fill="auto"/>
            <w:vAlign w:val="center"/>
          </w:tcPr>
          <w:p w:rsidR="00672CBE" w:rsidRPr="00672CBE" w:rsidRDefault="00672CBE" w:rsidP="00361807">
            <w:pPr>
              <w:spacing w:after="0"/>
              <w:ind w:left="1"/>
              <w:jc w:val="center"/>
              <w:rPr>
                <w:b/>
                <w:bCs/>
                <w:sz w:val="28"/>
                <w:szCs w:val="28"/>
              </w:rPr>
            </w:pPr>
            <w:r w:rsidRPr="00672CBE">
              <w:rPr>
                <w:b/>
                <w:bCs/>
                <w:sz w:val="28"/>
                <w:szCs w:val="28"/>
              </w:rPr>
              <w:t>F</w:t>
            </w:r>
          </w:p>
        </w:tc>
        <w:tc>
          <w:tcPr>
            <w:tcW w:w="1134" w:type="dxa"/>
            <w:shd w:val="clear" w:color="auto" w:fill="auto"/>
            <w:vAlign w:val="center"/>
          </w:tcPr>
          <w:p w:rsidR="00672CBE" w:rsidRPr="00672CBE" w:rsidRDefault="00672CBE" w:rsidP="00361807">
            <w:pPr>
              <w:spacing w:after="0"/>
              <w:ind w:left="1"/>
              <w:jc w:val="center"/>
              <w:rPr>
                <w:b/>
                <w:bCs/>
                <w:sz w:val="28"/>
                <w:szCs w:val="28"/>
              </w:rPr>
            </w:pPr>
            <w:r w:rsidRPr="00672CBE">
              <w:rPr>
                <w:b/>
                <w:bCs/>
                <w:sz w:val="28"/>
                <w:szCs w:val="28"/>
              </w:rPr>
              <w:t>1</w:t>
            </w:r>
          </w:p>
        </w:tc>
        <w:tc>
          <w:tcPr>
            <w:tcW w:w="1546" w:type="dxa"/>
            <w:shd w:val="clear" w:color="auto" w:fill="auto"/>
            <w:vAlign w:val="center"/>
          </w:tcPr>
          <w:p w:rsidR="00672CBE" w:rsidRPr="00672CBE" w:rsidRDefault="00672CBE" w:rsidP="00361807">
            <w:pPr>
              <w:spacing w:after="0"/>
              <w:ind w:left="50"/>
              <w:jc w:val="center"/>
              <w:rPr>
                <w:b/>
                <w:bCs/>
                <w:sz w:val="24"/>
                <w:szCs w:val="24"/>
              </w:rPr>
            </w:pPr>
          </w:p>
        </w:tc>
        <w:tc>
          <w:tcPr>
            <w:tcW w:w="1289" w:type="dxa"/>
            <w:shd w:val="clear" w:color="auto" w:fill="auto"/>
            <w:vAlign w:val="center"/>
          </w:tcPr>
          <w:p w:rsidR="00672CBE" w:rsidRPr="00672CBE" w:rsidRDefault="00672CBE" w:rsidP="00361807">
            <w:pPr>
              <w:spacing w:after="0"/>
              <w:ind w:left="152"/>
              <w:jc w:val="center"/>
              <w:rPr>
                <w:b/>
                <w:bCs/>
                <w:sz w:val="24"/>
                <w:szCs w:val="24"/>
              </w:rPr>
            </w:pPr>
          </w:p>
        </w:tc>
        <w:tc>
          <w:tcPr>
            <w:tcW w:w="26" w:type="dxa"/>
            <w:shd w:val="clear" w:color="auto" w:fill="auto"/>
            <w:vAlign w:val="center"/>
          </w:tcPr>
          <w:p w:rsidR="00672CBE" w:rsidRPr="00672CBE" w:rsidRDefault="00672CBE" w:rsidP="00361807">
            <w:pPr>
              <w:spacing w:after="0"/>
              <w:ind w:left="1"/>
              <w:rPr>
                <w:bCs/>
                <w:sz w:val="24"/>
                <w:szCs w:val="24"/>
              </w:rPr>
            </w:pPr>
            <w:r w:rsidRPr="00672CBE">
              <w:rPr>
                <w:bCs/>
                <w:sz w:val="24"/>
                <w:szCs w:val="24"/>
              </w:rPr>
              <w:t xml:space="preserve"> </w:t>
            </w:r>
          </w:p>
        </w:tc>
      </w:tr>
    </w:tbl>
    <w:tbl>
      <w:tblPr>
        <w:tblStyle w:val="TableGrid"/>
        <w:tblpPr w:leftFromText="141" w:rightFromText="141" w:vertAnchor="text" w:horzAnchor="page" w:tblpX="6309" w:tblpY="36"/>
        <w:tblW w:w="5353" w:type="dxa"/>
        <w:tblLook w:val="04A0"/>
      </w:tblPr>
      <w:tblGrid>
        <w:gridCol w:w="2835"/>
        <w:gridCol w:w="2518"/>
      </w:tblGrid>
      <w:tr w:rsidR="004B0C57" w:rsidRPr="00253A50" w:rsidTr="004B0C57">
        <w:tc>
          <w:tcPr>
            <w:tcW w:w="2835" w:type="dxa"/>
          </w:tcPr>
          <w:p w:rsidR="004B0C57" w:rsidRPr="004B0C57" w:rsidRDefault="004B0C57" w:rsidP="004B0C57">
            <w:pPr>
              <w:rPr>
                <w:b/>
                <w:bCs/>
                <w:sz w:val="26"/>
                <w:szCs w:val="26"/>
                <w:lang w:val="en-US"/>
              </w:rPr>
            </w:pPr>
            <w:r w:rsidRPr="004B0C57">
              <w:rPr>
                <w:rFonts w:ascii="Arial Narrow" w:hAnsi="Arial Narrow" w:cs="Calibri"/>
                <w:b/>
                <w:bCs/>
                <w:color w:val="000000"/>
                <w:sz w:val="26"/>
                <w:szCs w:val="26"/>
                <w:lang w:val="en-US"/>
              </w:rPr>
              <w:t>TOTAL GENERAL H.T DH</w:t>
            </w:r>
          </w:p>
        </w:tc>
        <w:tc>
          <w:tcPr>
            <w:tcW w:w="2518" w:type="dxa"/>
          </w:tcPr>
          <w:p w:rsidR="004B0C57" w:rsidRPr="004B0C57" w:rsidRDefault="004B0C57" w:rsidP="004B0C57">
            <w:pPr>
              <w:rPr>
                <w:bCs/>
                <w:sz w:val="24"/>
                <w:szCs w:val="24"/>
                <w:lang w:val="en-US"/>
              </w:rPr>
            </w:pPr>
          </w:p>
        </w:tc>
      </w:tr>
      <w:tr w:rsidR="004B0C57" w:rsidTr="004B0C57">
        <w:tc>
          <w:tcPr>
            <w:tcW w:w="2835" w:type="dxa"/>
          </w:tcPr>
          <w:p w:rsidR="004B0C57" w:rsidRPr="004B0C57" w:rsidRDefault="004B0C57" w:rsidP="004B0C57">
            <w:pPr>
              <w:rPr>
                <w:b/>
                <w:bCs/>
                <w:sz w:val="26"/>
                <w:szCs w:val="26"/>
              </w:rPr>
            </w:pPr>
            <w:r w:rsidRPr="004B0C57">
              <w:rPr>
                <w:rFonts w:ascii="Arial Narrow" w:hAnsi="Arial Narrow" w:cs="Calibri"/>
                <w:b/>
                <w:bCs/>
                <w:color w:val="000000"/>
                <w:sz w:val="26"/>
                <w:szCs w:val="26"/>
              </w:rPr>
              <w:t>T.V.A 20%</w:t>
            </w:r>
          </w:p>
        </w:tc>
        <w:tc>
          <w:tcPr>
            <w:tcW w:w="2518" w:type="dxa"/>
          </w:tcPr>
          <w:p w:rsidR="004B0C57" w:rsidRDefault="004B0C57" w:rsidP="004B0C57">
            <w:pPr>
              <w:rPr>
                <w:bCs/>
                <w:sz w:val="24"/>
                <w:szCs w:val="24"/>
              </w:rPr>
            </w:pPr>
          </w:p>
        </w:tc>
      </w:tr>
      <w:tr w:rsidR="004B0C57" w:rsidTr="004B0C57">
        <w:tc>
          <w:tcPr>
            <w:tcW w:w="2835" w:type="dxa"/>
          </w:tcPr>
          <w:p w:rsidR="004B0C57" w:rsidRPr="004B0C57" w:rsidRDefault="004B0C57" w:rsidP="004B0C57">
            <w:pPr>
              <w:rPr>
                <w:b/>
                <w:bCs/>
                <w:sz w:val="26"/>
                <w:szCs w:val="26"/>
              </w:rPr>
            </w:pPr>
            <w:r w:rsidRPr="004B0C57">
              <w:rPr>
                <w:rFonts w:ascii="Arial Narrow" w:hAnsi="Arial Narrow" w:cs="Calibri"/>
                <w:b/>
                <w:bCs/>
                <w:color w:val="000000"/>
                <w:sz w:val="26"/>
                <w:szCs w:val="26"/>
              </w:rPr>
              <w:t>TOTAL T.T.C DH</w:t>
            </w:r>
          </w:p>
        </w:tc>
        <w:tc>
          <w:tcPr>
            <w:tcW w:w="2518" w:type="dxa"/>
          </w:tcPr>
          <w:p w:rsidR="004B0C57" w:rsidRDefault="004B0C57" w:rsidP="004B0C57">
            <w:pPr>
              <w:rPr>
                <w:bCs/>
                <w:sz w:val="24"/>
                <w:szCs w:val="24"/>
              </w:rPr>
            </w:pPr>
          </w:p>
        </w:tc>
      </w:tr>
    </w:tbl>
    <w:p w:rsidR="004B0C57" w:rsidRPr="00672CBE" w:rsidRDefault="001F55EA" w:rsidP="00672CBE">
      <w:pPr>
        <w:rPr>
          <w:bCs/>
          <w:sz w:val="24"/>
          <w:szCs w:val="24"/>
        </w:rPr>
      </w:pPr>
      <w:r>
        <w:rPr>
          <w:bCs/>
          <w:sz w:val="24"/>
          <w:szCs w:val="24"/>
        </w:rPr>
        <w:t xml:space="preserve">  </w:t>
      </w:r>
    </w:p>
    <w:p w:rsidR="00672CBE" w:rsidRDefault="00672CBE" w:rsidP="00672CBE">
      <w:pPr>
        <w:sectPr w:rsidR="00672CBE" w:rsidSect="0000640B">
          <w:pgSz w:w="11900" w:h="16840"/>
          <w:pgMar w:top="6" w:right="1440" w:bottom="426" w:left="1440" w:header="720" w:footer="720" w:gutter="0"/>
          <w:cols w:space="720"/>
        </w:sectPr>
      </w:pPr>
    </w:p>
    <w:p w:rsidR="00672CBE" w:rsidRPr="00253A50" w:rsidRDefault="00672CBE" w:rsidP="00253A50">
      <w:pPr>
        <w:tabs>
          <w:tab w:val="left" w:pos="6226"/>
        </w:tabs>
      </w:pPr>
    </w:p>
    <w:sectPr w:rsidR="00672CBE" w:rsidRPr="00253A50" w:rsidSect="001415EE">
      <w:pgSz w:w="11900" w:h="16840"/>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21676A"/>
    <w:multiLevelType w:val="hybridMultilevel"/>
    <w:tmpl w:val="417C8668"/>
    <w:lvl w:ilvl="0" w:tplc="732E3FA6">
      <w:start w:val="1"/>
      <w:numFmt w:val="decimal"/>
      <w:lvlText w:val="%1."/>
      <w:lvlJc w:val="left"/>
      <w:pPr>
        <w:ind w:left="502" w:hanging="360"/>
      </w:pPr>
    </w:lvl>
    <w:lvl w:ilvl="1" w:tplc="46720BFC" w:tentative="1">
      <w:start w:val="1"/>
      <w:numFmt w:val="lowerLetter"/>
      <w:lvlText w:val="%2."/>
      <w:lvlJc w:val="left"/>
      <w:pPr>
        <w:ind w:left="1222" w:hanging="360"/>
      </w:pPr>
    </w:lvl>
    <w:lvl w:ilvl="2" w:tplc="42E4B7D6" w:tentative="1">
      <w:start w:val="1"/>
      <w:numFmt w:val="lowerRoman"/>
      <w:lvlText w:val="%3."/>
      <w:lvlJc w:val="right"/>
      <w:pPr>
        <w:ind w:left="1942" w:hanging="180"/>
      </w:pPr>
    </w:lvl>
    <w:lvl w:ilvl="3" w:tplc="2D6E225E" w:tentative="1">
      <w:start w:val="1"/>
      <w:numFmt w:val="decimal"/>
      <w:lvlText w:val="%4."/>
      <w:lvlJc w:val="left"/>
      <w:pPr>
        <w:ind w:left="2662" w:hanging="360"/>
      </w:pPr>
    </w:lvl>
    <w:lvl w:ilvl="4" w:tplc="F970E4BE" w:tentative="1">
      <w:start w:val="1"/>
      <w:numFmt w:val="lowerLetter"/>
      <w:lvlText w:val="%5."/>
      <w:lvlJc w:val="left"/>
      <w:pPr>
        <w:ind w:left="3382" w:hanging="360"/>
      </w:pPr>
    </w:lvl>
    <w:lvl w:ilvl="5" w:tplc="DD2A2BFE" w:tentative="1">
      <w:start w:val="1"/>
      <w:numFmt w:val="lowerRoman"/>
      <w:lvlText w:val="%6."/>
      <w:lvlJc w:val="right"/>
      <w:pPr>
        <w:ind w:left="4102" w:hanging="180"/>
      </w:pPr>
    </w:lvl>
    <w:lvl w:ilvl="6" w:tplc="FDFA1FB8" w:tentative="1">
      <w:start w:val="1"/>
      <w:numFmt w:val="decimal"/>
      <w:lvlText w:val="%7."/>
      <w:lvlJc w:val="left"/>
      <w:pPr>
        <w:ind w:left="4822" w:hanging="360"/>
      </w:pPr>
    </w:lvl>
    <w:lvl w:ilvl="7" w:tplc="2716D52C" w:tentative="1">
      <w:start w:val="1"/>
      <w:numFmt w:val="lowerLetter"/>
      <w:lvlText w:val="%8."/>
      <w:lvlJc w:val="left"/>
      <w:pPr>
        <w:ind w:left="5542" w:hanging="360"/>
      </w:pPr>
    </w:lvl>
    <w:lvl w:ilvl="8" w:tplc="83BC6AC0" w:tentative="1">
      <w:start w:val="1"/>
      <w:numFmt w:val="lowerRoman"/>
      <w:lvlText w:val="%9."/>
      <w:lvlJc w:val="right"/>
      <w:pPr>
        <w:ind w:left="6262"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characterSpacingControl w:val="doNotCompress"/>
  <w:compat>
    <w:useFELayout/>
  </w:compat>
  <w:rsids>
    <w:rsidRoot w:val="00672CBE"/>
    <w:rsid w:val="00117D2D"/>
    <w:rsid w:val="001415EE"/>
    <w:rsid w:val="00147AAF"/>
    <w:rsid w:val="001F55EA"/>
    <w:rsid w:val="00253A50"/>
    <w:rsid w:val="00361807"/>
    <w:rsid w:val="004B0C57"/>
    <w:rsid w:val="00672CBE"/>
    <w:rsid w:val="007026D8"/>
    <w:rsid w:val="00B16902"/>
    <w:rsid w:val="00CA3F8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5EE"/>
  </w:style>
  <w:style w:type="paragraph" w:styleId="Heading3">
    <w:name w:val="heading 3"/>
    <w:basedOn w:val="Normal"/>
    <w:next w:val="Normal"/>
    <w:link w:val="Heading3Char"/>
    <w:uiPriority w:val="1"/>
    <w:qFormat/>
    <w:rsid w:val="00672CBE"/>
    <w:pPr>
      <w:keepNext/>
      <w:tabs>
        <w:tab w:val="num" w:pos="720"/>
      </w:tabs>
      <w:suppressAutoHyphens/>
      <w:spacing w:after="0" w:line="240" w:lineRule="auto"/>
      <w:ind w:left="720" w:hanging="432"/>
      <w:outlineLvl w:val="2"/>
    </w:pPr>
    <w:rPr>
      <w:rFonts w:ascii="Trebuchet MS" w:eastAsia="Times New Roman" w:hAnsi="Trebuchet MS" w:cs="Times New Roman"/>
      <w:sz w:val="28"/>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672CBE"/>
    <w:rPr>
      <w:rFonts w:ascii="Trebuchet MS" w:eastAsia="Times New Roman" w:hAnsi="Trebuchet MS" w:cs="Times New Roman"/>
      <w:sz w:val="28"/>
      <w:szCs w:val="24"/>
      <w:lang w:eastAsia="ar-SA"/>
    </w:rPr>
  </w:style>
  <w:style w:type="paragraph" w:styleId="PlainText">
    <w:name w:val="Plain Text"/>
    <w:basedOn w:val="Normal"/>
    <w:link w:val="PlainTextChar"/>
    <w:rsid w:val="00672CBE"/>
    <w:pPr>
      <w:spacing w:after="0" w:line="240" w:lineRule="auto"/>
    </w:pPr>
    <w:rPr>
      <w:rFonts w:ascii="Courier New" w:eastAsia="Times New Roman" w:hAnsi="Courier New" w:cs="Times New Roman"/>
      <w:sz w:val="20"/>
      <w:szCs w:val="20"/>
      <w:lang w:eastAsia="ar-SA"/>
    </w:rPr>
  </w:style>
  <w:style w:type="character" w:customStyle="1" w:styleId="PlainTextChar">
    <w:name w:val="Plain Text Char"/>
    <w:basedOn w:val="DefaultParagraphFont"/>
    <w:link w:val="PlainText"/>
    <w:rsid w:val="00672CBE"/>
    <w:rPr>
      <w:rFonts w:ascii="Courier New" w:eastAsia="Times New Roman" w:hAnsi="Courier New" w:cs="Times New Roman"/>
      <w:sz w:val="20"/>
      <w:szCs w:val="20"/>
      <w:lang w:eastAsia="ar-SA"/>
    </w:rPr>
  </w:style>
  <w:style w:type="paragraph" w:styleId="ListParagraph">
    <w:name w:val="List Paragraph"/>
    <w:aliases w:val="Puce 03"/>
    <w:basedOn w:val="Normal"/>
    <w:link w:val="ListParagraphChar"/>
    <w:uiPriority w:val="1"/>
    <w:qFormat/>
    <w:rsid w:val="00672CBE"/>
    <w:pPr>
      <w:suppressAutoHyphens/>
      <w:spacing w:after="0" w:line="240" w:lineRule="auto"/>
      <w:ind w:left="720"/>
    </w:pPr>
    <w:rPr>
      <w:rFonts w:ascii="Times New Roman" w:eastAsia="Times New Roman" w:hAnsi="Times New Roman" w:cs="Times New Roman"/>
      <w:sz w:val="24"/>
      <w:szCs w:val="24"/>
      <w:lang w:eastAsia="ar-SA"/>
    </w:rPr>
  </w:style>
  <w:style w:type="table" w:styleId="TableGrid">
    <w:name w:val="Table Grid"/>
    <w:basedOn w:val="TableNormal"/>
    <w:rsid w:val="00672CB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Puce 03 Char"/>
    <w:link w:val="ListParagraph"/>
    <w:uiPriority w:val="1"/>
    <w:locked/>
    <w:rsid w:val="00672CBE"/>
    <w:rPr>
      <w:rFonts w:ascii="Times New Roman" w:eastAsia="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281</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Nasreddin Bibi</dc:creator>
  <cp:keywords/>
  <dc:description/>
  <cp:lastModifiedBy>Nasreddin Bibi</cp:lastModifiedBy>
  <cp:revision>14</cp:revision>
  <cp:lastPrinted>2026-08-19T08:59:00Z</cp:lastPrinted>
  <dcterms:created xsi:type="dcterms:W3CDTF">2026-08-18T21:37:00Z</dcterms:created>
  <dcterms:modified xsi:type="dcterms:W3CDTF">2026-08-19T09:00:00Z</dcterms:modified>
</cp:coreProperties>
</file>