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BBF" w:rsidRPr="000F0BBF" w:rsidRDefault="000F0BBF" w:rsidP="00183550">
      <w:pPr>
        <w:keepNext/>
        <w:spacing w:after="0" w:line="360" w:lineRule="auto"/>
        <w:ind w:right="249"/>
        <w:jc w:val="center"/>
        <w:outlineLvl w:val="8"/>
        <w:rPr>
          <w:rFonts w:ascii="Arial" w:eastAsia="Times New Roman" w:hAnsi="Arial" w:cs="Arial"/>
          <w:b/>
          <w:sz w:val="18"/>
          <w:szCs w:val="18"/>
          <w:lang w:eastAsia="fr-FR"/>
        </w:rPr>
      </w:pPr>
      <w:bookmarkStart w:id="0" w:name="OLE_LINK2"/>
      <w:r w:rsidRPr="000F0BBF">
        <w:rPr>
          <w:rFonts w:ascii="Arial" w:eastAsia="Times New Roman" w:hAnsi="Arial" w:cs="Arial"/>
          <w:b/>
          <w:sz w:val="18"/>
          <w:szCs w:val="18"/>
          <w:lang w:eastAsia="fr-FR"/>
        </w:rPr>
        <w:t>ROYAUME DU MAROC</w:t>
      </w:r>
    </w:p>
    <w:p w:rsidR="000F0BBF" w:rsidRPr="000F0BBF" w:rsidRDefault="000F0BBF" w:rsidP="000F0BBF">
      <w:pPr>
        <w:keepNext/>
        <w:tabs>
          <w:tab w:val="left" w:pos="1013"/>
        </w:tabs>
        <w:spacing w:after="0" w:line="360" w:lineRule="auto"/>
        <w:ind w:right="249"/>
        <w:jc w:val="center"/>
        <w:outlineLvl w:val="8"/>
        <w:rPr>
          <w:rFonts w:ascii="Arial" w:eastAsia="Times New Roman" w:hAnsi="Arial" w:cs="Arial"/>
          <w:b/>
          <w:sz w:val="18"/>
          <w:szCs w:val="18"/>
          <w:lang w:eastAsia="fr-FR"/>
        </w:rPr>
      </w:pPr>
      <w:r w:rsidRPr="000F0BBF">
        <w:rPr>
          <w:rFonts w:ascii="Arial" w:eastAsia="Times New Roman" w:hAnsi="Arial" w:cs="Arial"/>
          <w:b/>
          <w:sz w:val="18"/>
          <w:szCs w:val="18"/>
          <w:lang w:eastAsia="fr-FR"/>
        </w:rPr>
        <w:t>MINISTERE DE L’INTERIEUR</w:t>
      </w:r>
    </w:p>
    <w:p w:rsidR="000F0BBF" w:rsidRPr="000F0BBF" w:rsidRDefault="000F0BBF" w:rsidP="000F0BBF">
      <w:pPr>
        <w:keepNext/>
        <w:tabs>
          <w:tab w:val="left" w:pos="1013"/>
        </w:tabs>
        <w:spacing w:after="0" w:line="360" w:lineRule="auto"/>
        <w:ind w:right="249"/>
        <w:jc w:val="center"/>
        <w:outlineLvl w:val="8"/>
        <w:rPr>
          <w:rFonts w:ascii="Arial" w:eastAsia="Times New Roman" w:hAnsi="Arial" w:cs="Arial"/>
          <w:b/>
          <w:sz w:val="18"/>
          <w:szCs w:val="18"/>
          <w:lang w:eastAsia="fr-FR"/>
        </w:rPr>
      </w:pPr>
      <w:r w:rsidRPr="000F0BBF">
        <w:rPr>
          <w:rFonts w:ascii="Arial" w:eastAsia="Times New Roman" w:hAnsi="Arial" w:cs="Arial"/>
          <w:b/>
          <w:sz w:val="18"/>
          <w:szCs w:val="18"/>
          <w:lang w:eastAsia="fr-FR"/>
        </w:rPr>
        <w:t>PROVINCE DE NOUACEUR</w:t>
      </w:r>
    </w:p>
    <w:p w:rsidR="000F0BBF" w:rsidRPr="000F0BBF" w:rsidRDefault="000F0BBF" w:rsidP="000F0BBF">
      <w:pPr>
        <w:spacing w:after="0" w:line="360" w:lineRule="auto"/>
        <w:ind w:right="249"/>
        <w:jc w:val="center"/>
        <w:rPr>
          <w:rFonts w:ascii="Arial" w:eastAsia="Times New Roman" w:hAnsi="Arial" w:cs="Arial"/>
          <w:b/>
          <w:sz w:val="18"/>
          <w:szCs w:val="18"/>
          <w:lang w:eastAsia="fr-FR"/>
        </w:rPr>
      </w:pPr>
      <w:r w:rsidRPr="000F0BBF">
        <w:rPr>
          <w:rFonts w:ascii="Arial" w:eastAsia="Times New Roman" w:hAnsi="Arial" w:cs="Arial"/>
          <w:b/>
          <w:sz w:val="18"/>
          <w:szCs w:val="18"/>
          <w:lang w:eastAsia="fr-FR"/>
        </w:rPr>
        <w:t>SECRETARIAT GENERAL</w:t>
      </w:r>
    </w:p>
    <w:p w:rsidR="000F0BBF" w:rsidRPr="000F0BBF" w:rsidRDefault="000F0BBF" w:rsidP="000F0BBF">
      <w:pPr>
        <w:spacing w:after="0" w:line="360" w:lineRule="auto"/>
        <w:ind w:right="249"/>
        <w:jc w:val="center"/>
        <w:rPr>
          <w:rFonts w:ascii="Arial" w:eastAsia="Times New Roman" w:hAnsi="Arial" w:cs="Arial"/>
          <w:b/>
          <w:sz w:val="18"/>
          <w:szCs w:val="18"/>
          <w:rtl/>
          <w:lang w:eastAsia="fr-FR"/>
        </w:rPr>
      </w:pPr>
      <w:r w:rsidRPr="000F0BBF">
        <w:rPr>
          <w:rFonts w:ascii="Arial" w:eastAsia="Times New Roman" w:hAnsi="Arial" w:cs="Arial"/>
          <w:b/>
          <w:sz w:val="18"/>
          <w:szCs w:val="18"/>
          <w:lang w:eastAsia="fr-FR"/>
        </w:rPr>
        <w:t>DIVISION DES EQUIPEMENTS</w:t>
      </w:r>
    </w:p>
    <w:p w:rsidR="000F0BBF" w:rsidRPr="000F0BBF" w:rsidRDefault="000F0BBF" w:rsidP="000F0BBF">
      <w:pPr>
        <w:spacing w:after="0" w:line="360" w:lineRule="auto"/>
        <w:ind w:right="249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</w:p>
    <w:p w:rsidR="00E60E2E" w:rsidRDefault="000F0BBF" w:rsidP="0059479B">
      <w:pPr>
        <w:spacing w:after="0" w:line="360" w:lineRule="auto"/>
        <w:ind w:right="249"/>
        <w:jc w:val="center"/>
        <w:rPr>
          <w:rFonts w:asciiTheme="minorBidi" w:eastAsia="Times New Roman" w:hAnsiTheme="minorBidi"/>
          <w:b/>
          <w:bCs/>
          <w:sz w:val="24"/>
          <w:szCs w:val="24"/>
          <w:lang w:eastAsia="fr-FR"/>
        </w:rPr>
      </w:pPr>
      <w:r w:rsidRPr="000F0BBF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Objet </w:t>
      </w:r>
      <w:r w:rsidRPr="000F0BBF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: </w:t>
      </w:r>
      <w:bookmarkStart w:id="1" w:name="_GoBack"/>
      <w:bookmarkEnd w:id="0"/>
      <w:bookmarkEnd w:id="1"/>
      <w:r w:rsidR="0059479B" w:rsidRPr="0059479B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Réalisation des études techniques et suivi  des travaux de construction de l’annexe administrative </w:t>
      </w:r>
      <w:proofErr w:type="spellStart"/>
      <w:r w:rsidR="0059479B" w:rsidRPr="0059479B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Labissa</w:t>
      </w:r>
      <w:proofErr w:type="spellEnd"/>
      <w:r w:rsidR="0059479B" w:rsidRPr="0059479B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à la Commune </w:t>
      </w:r>
      <w:proofErr w:type="spellStart"/>
      <w:r w:rsidR="0059479B" w:rsidRPr="0059479B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Bouskoura</w:t>
      </w:r>
      <w:proofErr w:type="spellEnd"/>
      <w:r w:rsidR="0059479B" w:rsidRPr="0059479B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 – Province de Nouaceur</w:t>
      </w:r>
    </w:p>
    <w:p w:rsidR="00B01814" w:rsidRDefault="00B01814" w:rsidP="00B01814">
      <w:pPr>
        <w:spacing w:after="0" w:line="360" w:lineRule="auto"/>
        <w:ind w:right="249"/>
        <w:jc w:val="center"/>
        <w:rPr>
          <w:rFonts w:asciiTheme="minorBidi" w:eastAsia="Times New Roman" w:hAnsiTheme="minorBidi"/>
          <w:b/>
          <w:bCs/>
          <w:sz w:val="24"/>
          <w:szCs w:val="24"/>
          <w:lang w:eastAsia="fr-FR"/>
        </w:rPr>
      </w:pPr>
      <w:r>
        <w:rPr>
          <w:rFonts w:asciiTheme="minorBidi" w:eastAsia="Times New Roman" w:hAnsiTheme="minorBidi"/>
          <w:b/>
          <w:bCs/>
          <w:sz w:val="24"/>
          <w:szCs w:val="24"/>
          <w:lang w:eastAsia="fr-FR"/>
        </w:rPr>
        <w:t>III- 1) BORDEREAU DU PRIX GLOBAL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05"/>
        <w:gridCol w:w="3490"/>
        <w:gridCol w:w="3093"/>
      </w:tblGrid>
      <w:tr w:rsidR="00B01814" w:rsidTr="002C27B5">
        <w:tc>
          <w:tcPr>
            <w:tcW w:w="2943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  <w:t>N° du prix</w:t>
            </w:r>
          </w:p>
        </w:tc>
        <w:tc>
          <w:tcPr>
            <w:tcW w:w="3742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  <w:t>Désignation de la prestation</w:t>
            </w:r>
          </w:p>
        </w:tc>
        <w:tc>
          <w:tcPr>
            <w:tcW w:w="3343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  <w:t>Prix forfaitaire</w:t>
            </w:r>
          </w:p>
        </w:tc>
      </w:tr>
      <w:tr w:rsidR="00B01814" w:rsidTr="002C27B5">
        <w:tc>
          <w:tcPr>
            <w:tcW w:w="2943" w:type="dxa"/>
          </w:tcPr>
          <w:p w:rsidR="00943F55" w:rsidRDefault="00943F55" w:rsidP="002C27B5">
            <w:pPr>
              <w:autoSpaceDE w:val="0"/>
              <w:autoSpaceDN w:val="0"/>
              <w:adjustRightInd w:val="0"/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sz w:val="24"/>
                <w:szCs w:val="24"/>
                <w:lang w:eastAsia="fr-FR"/>
              </w:rPr>
            </w:pPr>
          </w:p>
          <w:p w:rsidR="00943F55" w:rsidRDefault="00943F55" w:rsidP="002C27B5">
            <w:pPr>
              <w:autoSpaceDE w:val="0"/>
              <w:autoSpaceDN w:val="0"/>
              <w:adjustRightInd w:val="0"/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sz w:val="24"/>
                <w:szCs w:val="24"/>
                <w:lang w:eastAsia="fr-FR"/>
              </w:rPr>
            </w:pPr>
          </w:p>
          <w:p w:rsidR="00B01814" w:rsidRPr="00D14377" w:rsidRDefault="00B01814" w:rsidP="002C27B5">
            <w:pPr>
              <w:autoSpaceDE w:val="0"/>
              <w:autoSpaceDN w:val="0"/>
              <w:adjustRightInd w:val="0"/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742" w:type="dxa"/>
          </w:tcPr>
          <w:p w:rsidR="00B01814" w:rsidRPr="009F428D" w:rsidRDefault="0059479B" w:rsidP="009F428D">
            <w:pPr>
              <w:spacing w:line="360" w:lineRule="auto"/>
              <w:ind w:right="249"/>
              <w:rPr>
                <w:rFonts w:asciiTheme="minorBidi" w:eastAsia="Times New Roman" w:hAnsiTheme="minorBidi"/>
                <w:sz w:val="24"/>
                <w:szCs w:val="24"/>
                <w:lang w:eastAsia="fr-FR"/>
              </w:rPr>
            </w:pPr>
            <w:r w:rsidRPr="0059479B">
              <w:rPr>
                <w:rFonts w:asciiTheme="minorBidi" w:eastAsia="Times New Roman" w:hAnsiTheme="minorBidi"/>
                <w:b/>
                <w:bCs/>
                <w:lang w:eastAsia="fr-FR"/>
              </w:rPr>
              <w:t xml:space="preserve">Réalisation des études techniques et suivi  des travaux de construction de l’annexe administrative </w:t>
            </w:r>
            <w:proofErr w:type="spellStart"/>
            <w:r w:rsidRPr="0059479B">
              <w:rPr>
                <w:rFonts w:asciiTheme="minorBidi" w:eastAsia="Times New Roman" w:hAnsiTheme="minorBidi"/>
                <w:b/>
                <w:bCs/>
                <w:lang w:eastAsia="fr-FR"/>
              </w:rPr>
              <w:t>Labissa</w:t>
            </w:r>
            <w:proofErr w:type="spellEnd"/>
            <w:r w:rsidRPr="0059479B">
              <w:rPr>
                <w:rFonts w:asciiTheme="minorBidi" w:eastAsia="Times New Roman" w:hAnsiTheme="minorBidi"/>
                <w:b/>
                <w:bCs/>
                <w:lang w:eastAsia="fr-FR"/>
              </w:rPr>
              <w:t xml:space="preserve"> à la Commune </w:t>
            </w:r>
            <w:proofErr w:type="spellStart"/>
            <w:r w:rsidRPr="0059479B">
              <w:rPr>
                <w:rFonts w:asciiTheme="minorBidi" w:eastAsia="Times New Roman" w:hAnsiTheme="minorBidi"/>
                <w:b/>
                <w:bCs/>
                <w:lang w:eastAsia="fr-FR"/>
              </w:rPr>
              <w:t>Bouskoura</w:t>
            </w:r>
            <w:proofErr w:type="spellEnd"/>
            <w:r w:rsidRPr="0059479B">
              <w:rPr>
                <w:rFonts w:asciiTheme="minorBidi" w:eastAsia="Times New Roman" w:hAnsiTheme="minorBidi"/>
                <w:b/>
                <w:bCs/>
                <w:lang w:eastAsia="fr-FR"/>
              </w:rPr>
              <w:t xml:space="preserve">  – Province de Nouaceur</w:t>
            </w:r>
          </w:p>
        </w:tc>
        <w:tc>
          <w:tcPr>
            <w:tcW w:w="3343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B01814" w:rsidTr="00943F55">
        <w:trPr>
          <w:trHeight w:val="345"/>
        </w:trPr>
        <w:tc>
          <w:tcPr>
            <w:tcW w:w="2943" w:type="dxa"/>
            <w:vAlign w:val="center"/>
          </w:tcPr>
          <w:p w:rsidR="00B01814" w:rsidRDefault="00B01814" w:rsidP="00943F5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  <w:t>TOTAL HORS TVA</w:t>
            </w:r>
          </w:p>
        </w:tc>
        <w:tc>
          <w:tcPr>
            <w:tcW w:w="3742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343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B01814" w:rsidTr="00943F55">
        <w:trPr>
          <w:trHeight w:val="206"/>
        </w:trPr>
        <w:tc>
          <w:tcPr>
            <w:tcW w:w="2943" w:type="dxa"/>
            <w:vAlign w:val="center"/>
          </w:tcPr>
          <w:p w:rsidR="00B01814" w:rsidRDefault="00B01814" w:rsidP="00943F5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  <w:t>TAUX TVA (20%)</w:t>
            </w:r>
          </w:p>
        </w:tc>
        <w:tc>
          <w:tcPr>
            <w:tcW w:w="3742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343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B01814" w:rsidTr="00943F55">
        <w:trPr>
          <w:trHeight w:val="354"/>
        </w:trPr>
        <w:tc>
          <w:tcPr>
            <w:tcW w:w="2943" w:type="dxa"/>
            <w:vAlign w:val="center"/>
          </w:tcPr>
          <w:p w:rsidR="00B01814" w:rsidRDefault="00B01814" w:rsidP="00943F5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  <w:t>TOTAL TTC</w:t>
            </w:r>
          </w:p>
        </w:tc>
        <w:tc>
          <w:tcPr>
            <w:tcW w:w="3742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343" w:type="dxa"/>
          </w:tcPr>
          <w:p w:rsidR="00B01814" w:rsidRDefault="00B01814" w:rsidP="002C27B5">
            <w:pPr>
              <w:spacing w:line="360" w:lineRule="auto"/>
              <w:ind w:right="249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fr-FR"/>
              </w:rPr>
            </w:pPr>
          </w:p>
        </w:tc>
      </w:tr>
    </w:tbl>
    <w:p w:rsidR="00B01814" w:rsidRDefault="00B01814" w:rsidP="00B01814">
      <w:pPr>
        <w:spacing w:after="0" w:line="360" w:lineRule="auto"/>
        <w:ind w:right="249"/>
        <w:jc w:val="center"/>
        <w:rPr>
          <w:rFonts w:asciiTheme="minorBidi" w:eastAsia="Times New Roman" w:hAnsiTheme="minorBidi"/>
          <w:b/>
          <w:bCs/>
          <w:sz w:val="24"/>
          <w:szCs w:val="24"/>
          <w:lang w:eastAsia="fr-FR"/>
        </w:rPr>
      </w:pPr>
    </w:p>
    <w:p w:rsidR="00B01814" w:rsidRDefault="00B01814" w:rsidP="00B01814">
      <w:pPr>
        <w:spacing w:after="0" w:line="360" w:lineRule="auto"/>
        <w:ind w:right="249"/>
        <w:jc w:val="center"/>
        <w:rPr>
          <w:rFonts w:asciiTheme="minorBidi" w:eastAsia="Times New Roman" w:hAnsiTheme="minorBidi"/>
          <w:b/>
          <w:bCs/>
          <w:sz w:val="24"/>
          <w:szCs w:val="24"/>
          <w:lang w:eastAsia="fr-FR"/>
        </w:rPr>
      </w:pPr>
      <w:r>
        <w:rPr>
          <w:rFonts w:asciiTheme="minorBidi" w:eastAsia="Times New Roman" w:hAnsiTheme="minorBidi"/>
          <w:b/>
          <w:bCs/>
          <w:sz w:val="24"/>
          <w:szCs w:val="24"/>
          <w:lang w:eastAsia="fr-FR"/>
        </w:rPr>
        <w:t>Fait à……………..le :…………………</w:t>
      </w:r>
    </w:p>
    <w:p w:rsidR="00B01814" w:rsidRDefault="00B01814" w:rsidP="00B01814">
      <w:pPr>
        <w:spacing w:after="0" w:line="360" w:lineRule="auto"/>
        <w:ind w:right="249"/>
        <w:jc w:val="center"/>
        <w:rPr>
          <w:rFonts w:asciiTheme="minorBidi" w:eastAsia="Times New Roman" w:hAnsiTheme="minorBidi"/>
          <w:b/>
          <w:bCs/>
          <w:sz w:val="24"/>
          <w:szCs w:val="24"/>
          <w:lang w:eastAsia="fr-FR"/>
        </w:rPr>
      </w:pPr>
      <w:r>
        <w:rPr>
          <w:rFonts w:asciiTheme="minorBidi" w:eastAsia="Times New Roman" w:hAnsiTheme="minorBidi"/>
          <w:b/>
          <w:bCs/>
          <w:sz w:val="24"/>
          <w:szCs w:val="24"/>
          <w:lang w:eastAsia="fr-FR"/>
        </w:rPr>
        <w:t>(Signature et cachet du concurrent)</w:t>
      </w:r>
    </w:p>
    <w:p w:rsidR="001E3D8D" w:rsidRDefault="001E3D8D"/>
    <w:sectPr w:rsidR="001E3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814"/>
    <w:rsid w:val="000F0BBF"/>
    <w:rsid w:val="00183550"/>
    <w:rsid w:val="001E3D8D"/>
    <w:rsid w:val="00455BDE"/>
    <w:rsid w:val="0059479B"/>
    <w:rsid w:val="0069617A"/>
    <w:rsid w:val="006E2FCD"/>
    <w:rsid w:val="00943F55"/>
    <w:rsid w:val="009E4959"/>
    <w:rsid w:val="009F428D"/>
    <w:rsid w:val="00B01814"/>
    <w:rsid w:val="00E350AC"/>
    <w:rsid w:val="00E6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81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01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81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01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9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MOUSTATI</dc:creator>
  <cp:lastModifiedBy>Lahbib ANIBA</cp:lastModifiedBy>
  <cp:revision>13</cp:revision>
  <cp:lastPrinted>2026-07-29T10:06:00Z</cp:lastPrinted>
  <dcterms:created xsi:type="dcterms:W3CDTF">2024-08-08T13:42:00Z</dcterms:created>
  <dcterms:modified xsi:type="dcterms:W3CDTF">2026-09-04T09:35:00Z</dcterms:modified>
</cp:coreProperties>
</file>