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395" w:rsidRDefault="00557395" w:rsidP="00557395">
      <w:pPr>
        <w:widowControl w:val="0"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fr-FR"/>
        </w:rPr>
      </w:pPr>
      <w:r w:rsidRPr="005845C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fr-FR"/>
        </w:rPr>
        <w:t>MODELE DU BORDEREAU DES PRIX – DETAIL ESTIMATIF</w:t>
      </w:r>
    </w:p>
    <w:p w:rsidR="00557395" w:rsidRPr="005845C5" w:rsidRDefault="00557395" w:rsidP="00DA03D9">
      <w:pPr>
        <w:widowControl w:val="0"/>
        <w:spacing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fr-FR"/>
        </w:rPr>
      </w:pPr>
      <w:r w:rsidRPr="005845C5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fr-FR"/>
        </w:rPr>
        <w:t>Appel d’Offres Ouvert international</w:t>
      </w:r>
      <w:r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fr-FR"/>
        </w:rPr>
        <w:t xml:space="preserve"> N°</w:t>
      </w:r>
      <w:r w:rsidR="00432E13" w:rsidRPr="00432E13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fr-FR"/>
        </w:rPr>
        <w:t>38/2026/DAMPS/DM/DELM/A</w:t>
      </w:r>
      <w:r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fr-FR"/>
        </w:rPr>
        <w:t xml:space="preserve"> </w:t>
      </w:r>
      <w:r w:rsidRPr="005845C5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fr-FR"/>
        </w:rPr>
        <w:t xml:space="preserve">Du </w:t>
      </w:r>
      <w:r w:rsidR="00DA03D9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fr-FR"/>
        </w:rPr>
        <w:t>27</w:t>
      </w:r>
      <w:r w:rsidRPr="005845C5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fr-FR"/>
        </w:rPr>
        <w:t>/</w:t>
      </w:r>
      <w:r w:rsidR="00DA03D9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fr-FR"/>
        </w:rPr>
        <w:t>10</w:t>
      </w:r>
      <w:bookmarkStart w:id="0" w:name="_GoBack"/>
      <w:bookmarkEnd w:id="0"/>
      <w:r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fr-FR"/>
        </w:rPr>
        <w:t>/202</w:t>
      </w:r>
      <w:r w:rsidR="007442DF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fr-FR"/>
        </w:rPr>
        <w:t>6</w:t>
      </w:r>
      <w:r w:rsidRPr="005845C5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fr-FR"/>
        </w:rPr>
        <w:t xml:space="preserve"> à 10h00 min relatif</w:t>
      </w:r>
      <w:r w:rsidR="007442DF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fr-FR"/>
        </w:rPr>
        <w:t xml:space="preserve"> à</w:t>
      </w:r>
      <w:r w:rsidRPr="005845C5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fr-FR"/>
        </w:rPr>
        <w:t xml:space="preserve"> </w:t>
      </w:r>
      <w:r w:rsidR="00432E13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fr-FR"/>
        </w:rPr>
        <w:t>l’</w:t>
      </w:r>
      <w:r w:rsidR="00432E13" w:rsidRPr="00432E13">
        <w:rPr>
          <w:rFonts w:asciiTheme="majorBidi" w:hAnsiTheme="majorBidi" w:cstheme="majorBidi"/>
          <w:b/>
          <w:sz w:val="24"/>
          <w:szCs w:val="24"/>
        </w:rPr>
        <w:t>ACHAT DES DISPOSITIFS MEDICAUX DESTINES AUX ETABLISSEMENTS DES SOINS RELEVANT DU MINISTERE DE LA SANTE ET DE LA PROTECTION SOCIALE</w:t>
      </w:r>
      <w:r w:rsidR="00850F6F" w:rsidRPr="007F0515">
        <w:rPr>
          <w:rFonts w:asciiTheme="majorBidi" w:hAnsiTheme="majorBidi" w:cstheme="majorBidi"/>
          <w:bCs/>
          <w:color w:val="000000" w:themeColor="text1"/>
          <w:sz w:val="24"/>
          <w:szCs w:val="24"/>
        </w:rPr>
        <w:t>.</w:t>
      </w:r>
    </w:p>
    <w:p w:rsidR="00557395" w:rsidRPr="005845C5" w:rsidRDefault="00557395" w:rsidP="00557395">
      <w:pPr>
        <w:tabs>
          <w:tab w:val="right" w:leader="dot" w:pos="9000"/>
        </w:tabs>
        <w:spacing w:after="120" w:line="240" w:lineRule="auto"/>
        <w:jc w:val="both"/>
        <w:rPr>
          <w:rFonts w:asciiTheme="majorBidi" w:eastAsia="Times New Roman" w:hAnsiTheme="majorBidi" w:cstheme="majorBidi"/>
          <w:b/>
          <w:color w:val="000000" w:themeColor="text1"/>
          <w:position w:val="6"/>
          <w:sz w:val="12"/>
          <w:szCs w:val="20"/>
          <w:lang w:eastAsia="fr-FR"/>
        </w:rPr>
      </w:pPr>
    </w:p>
    <w:p w:rsidR="00557395" w:rsidRPr="005845C5" w:rsidRDefault="00557395" w:rsidP="00557395">
      <w:pPr>
        <w:tabs>
          <w:tab w:val="right" w:leader="dot" w:pos="9000"/>
        </w:tabs>
        <w:spacing w:after="120" w:line="240" w:lineRule="auto"/>
        <w:jc w:val="both"/>
        <w:rPr>
          <w:rFonts w:asciiTheme="majorBidi" w:eastAsia="Times New Roman" w:hAnsiTheme="majorBidi" w:cstheme="majorBidi"/>
          <w:b/>
          <w:color w:val="000000" w:themeColor="text1"/>
          <w:sz w:val="24"/>
          <w:szCs w:val="24"/>
          <w:lang w:eastAsia="fr-FR"/>
        </w:rPr>
      </w:pPr>
    </w:p>
    <w:tbl>
      <w:tblPr>
        <w:tblStyle w:val="Grilledutableau"/>
        <w:tblW w:w="0" w:type="auto"/>
        <w:tblInd w:w="-856" w:type="dxa"/>
        <w:tblLook w:val="04A0" w:firstRow="1" w:lastRow="0" w:firstColumn="1" w:lastColumn="0" w:noHBand="0" w:noVBand="1"/>
      </w:tblPr>
      <w:tblGrid>
        <w:gridCol w:w="799"/>
        <w:gridCol w:w="1329"/>
        <w:gridCol w:w="1361"/>
        <w:gridCol w:w="1332"/>
        <w:gridCol w:w="1127"/>
        <w:gridCol w:w="2115"/>
        <w:gridCol w:w="1855"/>
      </w:tblGrid>
      <w:tr w:rsidR="00AE0686" w:rsidRPr="00AB4919" w:rsidTr="00E57829">
        <w:trPr>
          <w:trHeight w:val="1012"/>
        </w:trPr>
        <w:tc>
          <w:tcPr>
            <w:tcW w:w="0" w:type="auto"/>
            <w:vAlign w:val="center"/>
          </w:tcPr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b/>
                <w:bCs/>
              </w:rPr>
            </w:pPr>
            <w:r w:rsidRPr="00F71140">
              <w:rPr>
                <w:rFonts w:ascii="Century Gothic" w:hAnsi="Century Gothic"/>
                <w:b/>
                <w:bCs/>
              </w:rPr>
              <w:t xml:space="preserve">N° du LOT </w:t>
            </w:r>
          </w:p>
        </w:tc>
        <w:tc>
          <w:tcPr>
            <w:tcW w:w="0" w:type="auto"/>
          </w:tcPr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b/>
                <w:bCs/>
              </w:rPr>
            </w:pPr>
          </w:p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b/>
                <w:bCs/>
              </w:rPr>
            </w:pPr>
            <w:r w:rsidRPr="00F71140">
              <w:rPr>
                <w:rFonts w:ascii="Century Gothic" w:hAnsi="Century Gothic"/>
                <w:b/>
                <w:bCs/>
              </w:rPr>
              <w:t>N°DE L’ARTICLE</w:t>
            </w:r>
          </w:p>
        </w:tc>
        <w:tc>
          <w:tcPr>
            <w:tcW w:w="0" w:type="auto"/>
            <w:vAlign w:val="center"/>
          </w:tcPr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b/>
                <w:bCs/>
              </w:rPr>
            </w:pPr>
            <w:proofErr w:type="spellStart"/>
            <w:r w:rsidRPr="00F71140">
              <w:rPr>
                <w:rFonts w:ascii="Century Gothic" w:hAnsi="Century Gothic"/>
                <w:b/>
                <w:bCs/>
              </w:rPr>
              <w:t>Désignation</w:t>
            </w:r>
            <w:proofErr w:type="spellEnd"/>
            <w:r w:rsidRPr="00F71140">
              <w:rPr>
                <w:rFonts w:ascii="Century Gothic" w:hAnsi="Century Gothic"/>
                <w:b/>
                <w:bCs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b/>
                <w:bCs/>
              </w:rPr>
            </w:pPr>
            <w:proofErr w:type="spellStart"/>
            <w:r>
              <w:rPr>
                <w:rFonts w:ascii="Century Gothic" w:hAnsi="Century Gothic"/>
                <w:b/>
                <w:bCs/>
              </w:rPr>
              <w:t>Unité</w:t>
            </w:r>
            <w:proofErr w:type="spellEnd"/>
            <w:r w:rsidRPr="00F71140">
              <w:rPr>
                <w:rFonts w:ascii="Century Gothic" w:hAnsi="Century Gothic"/>
                <w:b/>
                <w:bCs/>
              </w:rPr>
              <w:t xml:space="preserve"> de </w:t>
            </w:r>
            <w:proofErr w:type="spellStart"/>
            <w:r w:rsidRPr="00F71140">
              <w:rPr>
                <w:rFonts w:ascii="Century Gothic" w:hAnsi="Century Gothic"/>
                <w:b/>
                <w:bCs/>
              </w:rPr>
              <w:t>compte</w:t>
            </w:r>
            <w:proofErr w:type="spellEnd"/>
          </w:p>
        </w:tc>
        <w:tc>
          <w:tcPr>
            <w:tcW w:w="0" w:type="auto"/>
            <w:vAlign w:val="center"/>
          </w:tcPr>
          <w:p w:rsidR="00AE0686" w:rsidRPr="00F71140" w:rsidRDefault="00AE0686" w:rsidP="00AE0686">
            <w:pPr>
              <w:tabs>
                <w:tab w:val="left" w:pos="690"/>
              </w:tabs>
              <w:jc w:val="center"/>
              <w:rPr>
                <w:rFonts w:ascii="Century Gothic" w:hAnsi="Century Gothic"/>
                <w:b/>
                <w:bCs/>
              </w:rPr>
            </w:pPr>
            <w:proofErr w:type="spellStart"/>
            <w:r w:rsidRPr="00F71140">
              <w:rPr>
                <w:rFonts w:ascii="Century Gothic" w:hAnsi="Century Gothic"/>
                <w:b/>
                <w:bCs/>
              </w:rPr>
              <w:t>Quantité</w:t>
            </w:r>
            <w:proofErr w:type="spellEnd"/>
            <w:r>
              <w:rPr>
                <w:rFonts w:ascii="Century Gothic" w:hAnsi="Century Gothic"/>
                <w:b/>
                <w:bCs/>
              </w:rPr>
              <w:t xml:space="preserve"> e</w:t>
            </w:r>
          </w:p>
        </w:tc>
        <w:tc>
          <w:tcPr>
            <w:tcW w:w="0" w:type="auto"/>
            <w:vAlign w:val="center"/>
          </w:tcPr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b/>
                <w:bCs/>
              </w:rPr>
            </w:pPr>
            <w:r w:rsidRPr="00F71140">
              <w:rPr>
                <w:rFonts w:ascii="Century Gothic" w:hAnsi="Century Gothic"/>
                <w:b/>
                <w:bCs/>
              </w:rPr>
              <w:t xml:space="preserve">Prix </w:t>
            </w:r>
            <w:proofErr w:type="spellStart"/>
            <w:r w:rsidRPr="00F71140">
              <w:rPr>
                <w:rFonts w:ascii="Century Gothic" w:hAnsi="Century Gothic"/>
                <w:b/>
                <w:bCs/>
              </w:rPr>
              <w:t>unitaire</w:t>
            </w:r>
            <w:proofErr w:type="spellEnd"/>
            <w:r w:rsidRPr="00F71140">
              <w:rPr>
                <w:rFonts w:ascii="Century Gothic" w:hAnsi="Century Gothic"/>
                <w:b/>
                <w:bCs/>
              </w:rPr>
              <w:t xml:space="preserve"> (1) (Hors TVA </w:t>
            </w:r>
            <w:proofErr w:type="spellStart"/>
            <w:r w:rsidRPr="00F71140">
              <w:rPr>
                <w:rFonts w:ascii="Century Gothic" w:hAnsi="Century Gothic"/>
                <w:b/>
                <w:bCs/>
              </w:rPr>
              <w:t>en</w:t>
            </w:r>
            <w:proofErr w:type="spellEnd"/>
            <w:r w:rsidRPr="00F71140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F71140">
              <w:rPr>
                <w:rFonts w:ascii="Century Gothic" w:hAnsi="Century Gothic"/>
                <w:b/>
                <w:bCs/>
              </w:rPr>
              <w:t>chiffres</w:t>
            </w:r>
            <w:proofErr w:type="spellEnd"/>
            <w:r w:rsidRPr="00F71140">
              <w:rPr>
                <w:rFonts w:ascii="Century Gothic" w:hAnsi="Century Gothic"/>
                <w:b/>
                <w:bCs/>
              </w:rPr>
              <w:t>)</w:t>
            </w:r>
          </w:p>
        </w:tc>
        <w:tc>
          <w:tcPr>
            <w:tcW w:w="0" w:type="auto"/>
            <w:vAlign w:val="center"/>
          </w:tcPr>
          <w:p w:rsidR="00AE0686" w:rsidRPr="00F71140" w:rsidRDefault="00AE0686" w:rsidP="00AE0686">
            <w:pPr>
              <w:tabs>
                <w:tab w:val="left" w:pos="690"/>
              </w:tabs>
              <w:jc w:val="center"/>
              <w:rPr>
                <w:rFonts w:ascii="Century Gothic" w:hAnsi="Century Gothic"/>
                <w:b/>
                <w:bCs/>
              </w:rPr>
            </w:pPr>
            <w:r w:rsidRPr="00F71140">
              <w:rPr>
                <w:rFonts w:ascii="Century Gothic" w:hAnsi="Century Gothic"/>
                <w:b/>
                <w:bCs/>
              </w:rPr>
              <w:t xml:space="preserve">Prix total (Hors TVA </w:t>
            </w:r>
            <w:proofErr w:type="spellStart"/>
            <w:r w:rsidRPr="00F71140">
              <w:rPr>
                <w:rFonts w:ascii="Century Gothic" w:hAnsi="Century Gothic"/>
                <w:b/>
                <w:bCs/>
              </w:rPr>
              <w:t>En</w:t>
            </w:r>
            <w:proofErr w:type="spellEnd"/>
            <w:r w:rsidRPr="00F71140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F71140">
              <w:rPr>
                <w:rFonts w:ascii="Century Gothic" w:hAnsi="Century Gothic"/>
                <w:b/>
                <w:bCs/>
              </w:rPr>
              <w:t>chiffres</w:t>
            </w:r>
            <w:proofErr w:type="spellEnd"/>
            <w:r w:rsidRPr="00F71140">
              <w:rPr>
                <w:rFonts w:ascii="Century Gothic" w:hAnsi="Century Gothic"/>
                <w:b/>
                <w:bCs/>
              </w:rPr>
              <w:t>)</w:t>
            </w:r>
          </w:p>
        </w:tc>
      </w:tr>
      <w:tr w:rsidR="00AE0686" w:rsidRPr="00AB4919" w:rsidTr="00E57829">
        <w:trPr>
          <w:trHeight w:val="289"/>
        </w:trPr>
        <w:tc>
          <w:tcPr>
            <w:tcW w:w="0" w:type="auto"/>
          </w:tcPr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b/>
                <w:bCs/>
              </w:rPr>
            </w:pPr>
            <w:r w:rsidRPr="00F71140">
              <w:rPr>
                <w:rFonts w:ascii="Century Gothic" w:hAnsi="Century Gothic"/>
                <w:b/>
                <w:bCs/>
              </w:rPr>
              <w:t>1</w:t>
            </w:r>
          </w:p>
        </w:tc>
        <w:tc>
          <w:tcPr>
            <w:tcW w:w="0" w:type="auto"/>
          </w:tcPr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b/>
                <w:bCs/>
              </w:rPr>
            </w:pPr>
            <w:r w:rsidRPr="00F71140">
              <w:rPr>
                <w:rFonts w:ascii="Century Gothic" w:hAnsi="Century Gothic"/>
                <w:b/>
                <w:bCs/>
              </w:rPr>
              <w:t>2</w:t>
            </w:r>
          </w:p>
        </w:tc>
        <w:tc>
          <w:tcPr>
            <w:tcW w:w="0" w:type="auto"/>
          </w:tcPr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b/>
                <w:bCs/>
              </w:rPr>
            </w:pPr>
            <w:r w:rsidRPr="00F71140">
              <w:rPr>
                <w:rFonts w:ascii="Century Gothic" w:hAnsi="Century Gothic"/>
                <w:b/>
                <w:bCs/>
              </w:rPr>
              <w:t>3</w:t>
            </w:r>
          </w:p>
        </w:tc>
        <w:tc>
          <w:tcPr>
            <w:tcW w:w="0" w:type="auto"/>
          </w:tcPr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b/>
                <w:bCs/>
              </w:rPr>
            </w:pPr>
            <w:r w:rsidRPr="00F71140">
              <w:rPr>
                <w:rFonts w:ascii="Century Gothic" w:hAnsi="Century Gothic"/>
                <w:b/>
                <w:bCs/>
              </w:rPr>
              <w:t>4</w:t>
            </w:r>
          </w:p>
        </w:tc>
        <w:tc>
          <w:tcPr>
            <w:tcW w:w="0" w:type="auto"/>
          </w:tcPr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b/>
                <w:bCs/>
              </w:rPr>
            </w:pPr>
            <w:r w:rsidRPr="00F71140">
              <w:rPr>
                <w:rFonts w:ascii="Century Gothic" w:hAnsi="Century Gothic"/>
                <w:b/>
                <w:bCs/>
              </w:rPr>
              <w:t>5</w:t>
            </w:r>
          </w:p>
        </w:tc>
        <w:tc>
          <w:tcPr>
            <w:tcW w:w="0" w:type="auto"/>
          </w:tcPr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7</w:t>
            </w:r>
          </w:p>
        </w:tc>
        <w:tc>
          <w:tcPr>
            <w:tcW w:w="0" w:type="auto"/>
          </w:tcPr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8</w:t>
            </w:r>
            <w:r w:rsidRPr="00F71140">
              <w:rPr>
                <w:rFonts w:ascii="Century Gothic" w:hAnsi="Century Gothic"/>
                <w:b/>
                <w:bCs/>
              </w:rPr>
              <w:t>=5X</w:t>
            </w:r>
            <w:r>
              <w:rPr>
                <w:rFonts w:ascii="Century Gothic" w:hAnsi="Century Gothic"/>
                <w:b/>
                <w:bCs/>
              </w:rPr>
              <w:t>7</w:t>
            </w:r>
          </w:p>
        </w:tc>
      </w:tr>
      <w:tr w:rsidR="00AE0686" w:rsidRPr="00AB4919" w:rsidTr="00E57829">
        <w:trPr>
          <w:trHeight w:val="576"/>
        </w:trPr>
        <w:tc>
          <w:tcPr>
            <w:tcW w:w="0" w:type="auto"/>
          </w:tcPr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szCs w:val="22"/>
              </w:rPr>
            </w:pPr>
          </w:p>
        </w:tc>
        <w:tc>
          <w:tcPr>
            <w:tcW w:w="0" w:type="auto"/>
          </w:tcPr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szCs w:val="22"/>
              </w:rPr>
            </w:pPr>
          </w:p>
        </w:tc>
        <w:tc>
          <w:tcPr>
            <w:tcW w:w="0" w:type="auto"/>
          </w:tcPr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szCs w:val="22"/>
              </w:rPr>
            </w:pPr>
          </w:p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szCs w:val="22"/>
              </w:rPr>
            </w:pPr>
          </w:p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szCs w:val="22"/>
              </w:rPr>
            </w:pPr>
          </w:p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szCs w:val="22"/>
              </w:rPr>
            </w:pPr>
          </w:p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szCs w:val="22"/>
              </w:rPr>
            </w:pPr>
          </w:p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szCs w:val="22"/>
              </w:rPr>
            </w:pPr>
          </w:p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szCs w:val="22"/>
              </w:rPr>
            </w:pPr>
          </w:p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szCs w:val="22"/>
              </w:rPr>
            </w:pPr>
          </w:p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szCs w:val="22"/>
              </w:rPr>
            </w:pPr>
          </w:p>
        </w:tc>
        <w:tc>
          <w:tcPr>
            <w:tcW w:w="0" w:type="auto"/>
          </w:tcPr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szCs w:val="22"/>
              </w:rPr>
            </w:pPr>
          </w:p>
        </w:tc>
        <w:tc>
          <w:tcPr>
            <w:tcW w:w="0" w:type="auto"/>
          </w:tcPr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szCs w:val="22"/>
              </w:rPr>
            </w:pPr>
          </w:p>
        </w:tc>
        <w:tc>
          <w:tcPr>
            <w:tcW w:w="0" w:type="auto"/>
          </w:tcPr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szCs w:val="22"/>
              </w:rPr>
            </w:pPr>
          </w:p>
        </w:tc>
        <w:tc>
          <w:tcPr>
            <w:tcW w:w="0" w:type="auto"/>
          </w:tcPr>
          <w:p w:rsidR="00AE0686" w:rsidRPr="00F71140" w:rsidRDefault="00AE0686" w:rsidP="00721F63">
            <w:pPr>
              <w:tabs>
                <w:tab w:val="left" w:pos="690"/>
              </w:tabs>
              <w:jc w:val="center"/>
              <w:rPr>
                <w:rFonts w:ascii="Century Gothic" w:hAnsi="Century Gothic"/>
                <w:szCs w:val="22"/>
              </w:rPr>
            </w:pPr>
          </w:p>
        </w:tc>
      </w:tr>
    </w:tbl>
    <w:p w:rsidR="007442DF" w:rsidRDefault="007442DF" w:rsidP="00557395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</w:p>
    <w:p w:rsidR="00E57829" w:rsidRPr="00767AE5" w:rsidRDefault="00E57829" w:rsidP="00AE0686">
      <w:pPr>
        <w:spacing w:after="120"/>
        <w:rPr>
          <w:rFonts w:ascii="Century Gothic" w:hAnsi="Century Gothic"/>
          <w:b/>
          <w:bCs/>
        </w:rPr>
      </w:pPr>
      <w:r w:rsidRPr="00767AE5">
        <w:rPr>
          <w:rFonts w:ascii="Century Gothic" w:hAnsi="Century Gothic"/>
          <w:b/>
          <w:bCs/>
        </w:rPr>
        <w:t xml:space="preserve">Montant Total </w:t>
      </w:r>
      <w:proofErr w:type="spellStart"/>
      <w:r w:rsidRPr="00767AE5">
        <w:rPr>
          <w:rFonts w:ascii="Century Gothic" w:hAnsi="Century Gothic"/>
          <w:b/>
          <w:bCs/>
        </w:rPr>
        <w:t>l</w:t>
      </w:r>
      <w:proofErr w:type="spellEnd"/>
      <w:r w:rsidRPr="00767AE5">
        <w:rPr>
          <w:rFonts w:ascii="Century Gothic" w:hAnsi="Century Gothic"/>
          <w:b/>
          <w:bCs/>
        </w:rPr>
        <w:t xml:space="preserve"> hors TVA……………………………</w:t>
      </w:r>
      <w:proofErr w:type="gramStart"/>
      <w:r w:rsidRPr="00767AE5">
        <w:rPr>
          <w:rFonts w:ascii="Century Gothic" w:hAnsi="Century Gothic"/>
          <w:b/>
          <w:bCs/>
        </w:rPr>
        <w:t>…….</w:t>
      </w:r>
      <w:proofErr w:type="gramEnd"/>
      <w:r w:rsidRPr="00767AE5">
        <w:rPr>
          <w:rFonts w:ascii="Century Gothic" w:hAnsi="Century Gothic"/>
          <w:b/>
          <w:bCs/>
        </w:rPr>
        <w:t>……………</w:t>
      </w:r>
    </w:p>
    <w:p w:rsidR="00E57829" w:rsidRPr="00767AE5" w:rsidRDefault="00E57829" w:rsidP="00E57829">
      <w:pPr>
        <w:spacing w:after="120"/>
        <w:rPr>
          <w:rFonts w:ascii="Century Gothic" w:hAnsi="Century Gothic"/>
          <w:b/>
          <w:bCs/>
        </w:rPr>
      </w:pPr>
      <w:r w:rsidRPr="00767AE5">
        <w:rPr>
          <w:rFonts w:ascii="Century Gothic" w:hAnsi="Century Gothic"/>
          <w:b/>
          <w:bCs/>
        </w:rPr>
        <w:t>Taux de TVA (</w:t>
      </w:r>
      <w:r>
        <w:rPr>
          <w:rFonts w:ascii="Century Gothic" w:hAnsi="Century Gothic"/>
          <w:b/>
          <w:bCs/>
        </w:rPr>
        <w:t>0</w:t>
      </w:r>
      <w:r w:rsidRPr="00767AE5">
        <w:rPr>
          <w:rFonts w:ascii="Century Gothic" w:hAnsi="Century Gothic"/>
          <w:b/>
          <w:bCs/>
        </w:rPr>
        <w:t>%)…………………………………………………………………….</w:t>
      </w:r>
    </w:p>
    <w:p w:rsidR="00E57829" w:rsidRPr="00767AE5" w:rsidRDefault="00E57829" w:rsidP="00AE0686">
      <w:pPr>
        <w:spacing w:after="120"/>
        <w:rPr>
          <w:rFonts w:ascii="Century Gothic" w:hAnsi="Century Gothic"/>
          <w:b/>
          <w:bCs/>
        </w:rPr>
      </w:pPr>
      <w:r w:rsidRPr="00767AE5">
        <w:rPr>
          <w:rFonts w:ascii="Century Gothic" w:hAnsi="Century Gothic"/>
          <w:b/>
          <w:bCs/>
        </w:rPr>
        <w:t>Montant Total TTC……………………………………………………….</w:t>
      </w:r>
    </w:p>
    <w:p w:rsidR="00557395" w:rsidRPr="004526AF" w:rsidRDefault="00557395" w:rsidP="004526AF">
      <w:pPr>
        <w:spacing w:after="120"/>
        <w:rPr>
          <w:rFonts w:ascii="Century Gothic" w:hAnsi="Century Gothic"/>
        </w:rPr>
      </w:pPr>
    </w:p>
    <w:p w:rsidR="00557395" w:rsidRPr="00BD4460" w:rsidRDefault="00557395" w:rsidP="00557395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</w:p>
    <w:p w:rsidR="00557395" w:rsidRPr="00BD4460" w:rsidRDefault="00557395" w:rsidP="00557395">
      <w:pPr>
        <w:spacing w:before="153" w:after="120" w:line="240" w:lineRule="auto"/>
        <w:rPr>
          <w:rFonts w:ascii="Times New Roman" w:eastAsia="Times New Roman" w:hAnsi="Times New Roman" w:cs="Times New Roman"/>
          <w:color w:val="000000"/>
          <w:szCs w:val="20"/>
          <w:lang w:eastAsia="fr-FR"/>
        </w:rPr>
      </w:pPr>
    </w:p>
    <w:p w:rsidR="00557395" w:rsidRPr="00BD4460" w:rsidRDefault="00557395" w:rsidP="00557395">
      <w:pPr>
        <w:spacing w:before="153" w:after="120" w:line="240" w:lineRule="auto"/>
        <w:rPr>
          <w:rFonts w:ascii="Times New Roman" w:eastAsia="Times New Roman" w:hAnsi="Times New Roman" w:cs="Times New Roman"/>
          <w:color w:val="000000"/>
          <w:szCs w:val="20"/>
          <w:lang w:eastAsia="fr-FR"/>
        </w:rPr>
      </w:pPr>
      <w:r w:rsidRPr="00BD4460">
        <w:rPr>
          <w:rFonts w:ascii="Times New Roman" w:eastAsia="Times New Roman" w:hAnsi="Times New Roman" w:cs="Times New Roman"/>
          <w:color w:val="000000"/>
          <w:szCs w:val="20"/>
          <w:lang w:eastAsia="fr-FR"/>
        </w:rPr>
        <w:t xml:space="preserve">                                 </w:t>
      </w:r>
      <w:r>
        <w:rPr>
          <w:rFonts w:ascii="Times New Roman" w:eastAsia="Times New Roman" w:hAnsi="Times New Roman" w:cs="Times New Roman"/>
          <w:color w:val="000000"/>
          <w:szCs w:val="20"/>
          <w:lang w:eastAsia="fr-FR"/>
        </w:rPr>
        <w:t xml:space="preserve">              </w:t>
      </w:r>
      <w:r w:rsidRPr="00BD4460">
        <w:rPr>
          <w:rFonts w:ascii="Times New Roman" w:eastAsia="Times New Roman" w:hAnsi="Times New Roman" w:cs="Times New Roman"/>
          <w:color w:val="000000"/>
          <w:szCs w:val="20"/>
          <w:lang w:eastAsia="fr-FR"/>
        </w:rPr>
        <w:t xml:space="preserve">                Fait à…................,</w:t>
      </w:r>
      <w:r w:rsidRPr="00BD4460">
        <w:rPr>
          <w:rFonts w:ascii="Times New Roman" w:eastAsia="Times New Roman" w:hAnsi="Times New Roman" w:cs="Times New Roman"/>
          <w:color w:val="000000"/>
          <w:spacing w:val="-1"/>
          <w:szCs w:val="20"/>
          <w:lang w:eastAsia="fr-FR"/>
        </w:rPr>
        <w:t xml:space="preserve"> </w:t>
      </w:r>
      <w:r w:rsidRPr="00BD4460">
        <w:rPr>
          <w:rFonts w:ascii="Times New Roman" w:eastAsia="Times New Roman" w:hAnsi="Times New Roman" w:cs="Times New Roman"/>
          <w:color w:val="000000"/>
          <w:szCs w:val="20"/>
          <w:lang w:eastAsia="fr-FR"/>
        </w:rPr>
        <w:t>le…….........................</w:t>
      </w:r>
    </w:p>
    <w:p w:rsidR="00557395" w:rsidRDefault="00557395" w:rsidP="00557395">
      <w:pPr>
        <w:spacing w:after="120" w:line="240" w:lineRule="auto"/>
        <w:rPr>
          <w:rFonts w:ascii="Times New Roman" w:eastAsia="Times New Roman" w:hAnsi="Times New Roman" w:cs="Times New Roman"/>
          <w:color w:val="000000"/>
          <w:szCs w:val="20"/>
          <w:lang w:eastAsia="fr-FR"/>
        </w:rPr>
      </w:pPr>
      <w:r w:rsidRPr="00BD4460">
        <w:rPr>
          <w:rFonts w:ascii="Times New Roman" w:eastAsia="Times New Roman" w:hAnsi="Times New Roman" w:cs="Times New Roman"/>
          <w:color w:val="000000"/>
          <w:szCs w:val="20"/>
          <w:lang w:eastAsia="fr-FR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color w:val="000000"/>
          <w:szCs w:val="20"/>
          <w:lang w:eastAsia="fr-FR"/>
        </w:rPr>
        <w:t xml:space="preserve">                      </w:t>
      </w:r>
    </w:p>
    <w:p w:rsidR="00557395" w:rsidRPr="00BD4460" w:rsidRDefault="00557395" w:rsidP="00557395">
      <w:pPr>
        <w:spacing w:after="120" w:line="240" w:lineRule="auto"/>
        <w:rPr>
          <w:rFonts w:ascii="Times New Roman" w:eastAsia="Times New Roman" w:hAnsi="Times New Roman" w:cs="Times New Roman"/>
          <w:color w:val="000000"/>
          <w:szCs w:val="20"/>
          <w:lang w:eastAsia="fr-FR"/>
        </w:rPr>
      </w:pPr>
      <w:r>
        <w:rPr>
          <w:rFonts w:ascii="Times New Roman" w:eastAsia="Times New Roman" w:hAnsi="Times New Roman" w:cs="Times New Roman"/>
          <w:color w:val="000000"/>
          <w:szCs w:val="20"/>
          <w:lang w:eastAsia="fr-FR"/>
        </w:rPr>
        <w:t xml:space="preserve">                                                  </w:t>
      </w:r>
      <w:r w:rsidRPr="00BD4460">
        <w:rPr>
          <w:rFonts w:ascii="Times New Roman" w:eastAsia="Times New Roman" w:hAnsi="Times New Roman" w:cs="Times New Roman"/>
          <w:color w:val="000000"/>
          <w:szCs w:val="20"/>
          <w:lang w:eastAsia="fr-FR"/>
        </w:rPr>
        <w:t xml:space="preserve">                     Signature</w:t>
      </w:r>
      <w:r w:rsidRPr="00BD4460">
        <w:rPr>
          <w:rFonts w:ascii="Times New Roman" w:eastAsia="Times New Roman" w:hAnsi="Times New Roman" w:cs="Times New Roman"/>
          <w:color w:val="000000"/>
          <w:spacing w:val="-1"/>
          <w:szCs w:val="20"/>
          <w:lang w:eastAsia="fr-FR"/>
        </w:rPr>
        <w:t xml:space="preserve"> </w:t>
      </w:r>
      <w:r w:rsidRPr="00BD4460">
        <w:rPr>
          <w:rFonts w:ascii="Times New Roman" w:eastAsia="Times New Roman" w:hAnsi="Times New Roman" w:cs="Times New Roman"/>
          <w:color w:val="000000"/>
          <w:szCs w:val="20"/>
          <w:lang w:eastAsia="fr-FR"/>
        </w:rPr>
        <w:t>et</w:t>
      </w:r>
      <w:r w:rsidRPr="00BD4460">
        <w:rPr>
          <w:rFonts w:ascii="Times New Roman" w:eastAsia="Times New Roman" w:hAnsi="Times New Roman" w:cs="Times New Roman"/>
          <w:color w:val="000000"/>
          <w:spacing w:val="-2"/>
          <w:szCs w:val="20"/>
          <w:lang w:eastAsia="fr-FR"/>
        </w:rPr>
        <w:t xml:space="preserve"> </w:t>
      </w:r>
      <w:r w:rsidRPr="00BD4460">
        <w:rPr>
          <w:rFonts w:ascii="Times New Roman" w:eastAsia="Times New Roman" w:hAnsi="Times New Roman" w:cs="Times New Roman"/>
          <w:color w:val="000000"/>
          <w:szCs w:val="20"/>
          <w:lang w:eastAsia="fr-FR"/>
        </w:rPr>
        <w:t>cachet</w:t>
      </w:r>
      <w:r w:rsidRPr="00BD4460">
        <w:rPr>
          <w:rFonts w:ascii="Times New Roman" w:eastAsia="Times New Roman" w:hAnsi="Times New Roman" w:cs="Times New Roman"/>
          <w:color w:val="000000"/>
          <w:spacing w:val="-2"/>
          <w:szCs w:val="20"/>
          <w:lang w:eastAsia="fr-FR"/>
        </w:rPr>
        <w:t xml:space="preserve"> </w:t>
      </w:r>
      <w:r w:rsidRPr="00BD4460">
        <w:rPr>
          <w:rFonts w:ascii="Times New Roman" w:eastAsia="Times New Roman" w:hAnsi="Times New Roman" w:cs="Times New Roman"/>
          <w:color w:val="000000"/>
          <w:szCs w:val="20"/>
          <w:lang w:eastAsia="fr-FR"/>
        </w:rPr>
        <w:t>du</w:t>
      </w:r>
      <w:r w:rsidRPr="00BD4460">
        <w:rPr>
          <w:rFonts w:ascii="Times New Roman" w:eastAsia="Times New Roman" w:hAnsi="Times New Roman" w:cs="Times New Roman"/>
          <w:color w:val="000000"/>
          <w:spacing w:val="-1"/>
          <w:szCs w:val="20"/>
          <w:lang w:eastAsia="fr-FR"/>
        </w:rPr>
        <w:t xml:space="preserve"> </w:t>
      </w:r>
      <w:r w:rsidRPr="00BD4460">
        <w:rPr>
          <w:rFonts w:ascii="Times New Roman" w:eastAsia="Times New Roman" w:hAnsi="Times New Roman" w:cs="Times New Roman"/>
          <w:color w:val="000000"/>
          <w:szCs w:val="20"/>
          <w:lang w:eastAsia="fr-FR"/>
        </w:rPr>
        <w:t>concurrent</w:t>
      </w:r>
    </w:p>
    <w:p w:rsidR="00557395" w:rsidRPr="00BD4460" w:rsidRDefault="00557395" w:rsidP="00557395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</w:p>
    <w:p w:rsidR="00557395" w:rsidRPr="00BD4460" w:rsidRDefault="00557395" w:rsidP="00557395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</w:p>
    <w:p w:rsidR="00557395" w:rsidRPr="00BD4460" w:rsidRDefault="00557395" w:rsidP="00557395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</w:p>
    <w:p w:rsidR="00557395" w:rsidRPr="00BD4460" w:rsidRDefault="00557395" w:rsidP="00557395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</w:p>
    <w:p w:rsidR="00557395" w:rsidRPr="00BD4460" w:rsidRDefault="00557395" w:rsidP="00557395">
      <w:pPr>
        <w:spacing w:before="72" w:after="0" w:line="209" w:lineRule="exact"/>
        <w:rPr>
          <w:rFonts w:ascii="Times New Roman" w:eastAsia="Times New Roman" w:hAnsi="Times New Roman" w:cs="Times New Roman"/>
          <w:color w:val="000000"/>
          <w:sz w:val="18"/>
          <w:szCs w:val="20"/>
          <w:lang w:eastAsia="fr-FR"/>
        </w:rPr>
      </w:pPr>
      <w:r w:rsidRPr="00BD4460">
        <w:rPr>
          <w:rFonts w:ascii="Times New Roman" w:eastAsia="Times New Roman" w:hAnsi="Times New Roman" w:cs="Times New Roman"/>
          <w:b/>
          <w:color w:val="000000"/>
          <w:position w:val="6"/>
          <w:sz w:val="12"/>
          <w:szCs w:val="20"/>
          <w:lang w:eastAsia="fr-FR"/>
        </w:rPr>
        <w:t>(1)</w:t>
      </w:r>
      <w:r w:rsidRPr="00BD4460">
        <w:rPr>
          <w:rFonts w:ascii="Times New Roman" w:eastAsia="Times New Roman" w:hAnsi="Times New Roman" w:cs="Times New Roman"/>
          <w:b/>
          <w:color w:val="000000"/>
          <w:spacing w:val="14"/>
          <w:position w:val="6"/>
          <w:sz w:val="12"/>
          <w:szCs w:val="20"/>
          <w:lang w:eastAsia="fr-FR"/>
        </w:rPr>
        <w:t xml:space="preserve"> </w:t>
      </w:r>
      <w:r w:rsidRPr="00BD4460">
        <w:rPr>
          <w:rFonts w:ascii="Times New Roman" w:eastAsia="Times New Roman" w:hAnsi="Times New Roman" w:cs="Times New Roman"/>
          <w:color w:val="000000"/>
          <w:sz w:val="18"/>
          <w:szCs w:val="20"/>
          <w:lang w:eastAsia="fr-FR"/>
        </w:rPr>
        <w:t>Indiquer</w:t>
      </w:r>
      <w:r w:rsidRPr="00BD4460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fr-FR"/>
        </w:rPr>
        <w:t xml:space="preserve"> </w:t>
      </w:r>
      <w:r w:rsidRPr="00BD4460">
        <w:rPr>
          <w:rFonts w:ascii="Times New Roman" w:eastAsia="Times New Roman" w:hAnsi="Times New Roman" w:cs="Times New Roman"/>
          <w:color w:val="000000"/>
          <w:sz w:val="18"/>
          <w:szCs w:val="20"/>
          <w:lang w:eastAsia="fr-FR"/>
        </w:rPr>
        <w:t>la</w:t>
      </w:r>
      <w:r w:rsidRPr="00BD4460">
        <w:rPr>
          <w:rFonts w:ascii="Times New Roman" w:eastAsia="Times New Roman" w:hAnsi="Times New Roman" w:cs="Times New Roman"/>
          <w:color w:val="000000"/>
          <w:spacing w:val="-4"/>
          <w:sz w:val="18"/>
          <w:szCs w:val="20"/>
          <w:lang w:eastAsia="fr-FR"/>
        </w:rPr>
        <w:t xml:space="preserve"> </w:t>
      </w:r>
      <w:r w:rsidRPr="00BD4460">
        <w:rPr>
          <w:rFonts w:ascii="Times New Roman" w:eastAsia="Times New Roman" w:hAnsi="Times New Roman" w:cs="Times New Roman"/>
          <w:color w:val="000000"/>
          <w:sz w:val="18"/>
          <w:szCs w:val="20"/>
          <w:lang w:eastAsia="fr-FR"/>
        </w:rPr>
        <w:t>procédure</w:t>
      </w:r>
      <w:r w:rsidRPr="00BD4460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fr-FR"/>
        </w:rPr>
        <w:t xml:space="preserve"> </w:t>
      </w:r>
      <w:r w:rsidRPr="00BD4460">
        <w:rPr>
          <w:rFonts w:ascii="Times New Roman" w:eastAsia="Times New Roman" w:hAnsi="Times New Roman" w:cs="Times New Roman"/>
          <w:color w:val="000000"/>
          <w:sz w:val="18"/>
          <w:szCs w:val="20"/>
          <w:lang w:eastAsia="fr-FR"/>
        </w:rPr>
        <w:t>concernée.</w:t>
      </w:r>
    </w:p>
    <w:p w:rsidR="00557395" w:rsidRPr="00BD4460" w:rsidRDefault="00557395" w:rsidP="00557395">
      <w:pPr>
        <w:spacing w:after="0" w:line="209" w:lineRule="exact"/>
        <w:rPr>
          <w:rFonts w:ascii="Times New Roman" w:eastAsia="Times New Roman" w:hAnsi="Times New Roman" w:cs="Times New Roman"/>
          <w:color w:val="000000"/>
          <w:sz w:val="18"/>
          <w:szCs w:val="20"/>
          <w:lang w:eastAsia="fr-FR"/>
        </w:rPr>
      </w:pPr>
      <w:r w:rsidRPr="00BD4460">
        <w:rPr>
          <w:rFonts w:ascii="Times New Roman" w:eastAsia="Times New Roman" w:hAnsi="Times New Roman" w:cs="Times New Roman"/>
          <w:b/>
          <w:color w:val="000000"/>
          <w:position w:val="6"/>
          <w:sz w:val="12"/>
          <w:szCs w:val="20"/>
          <w:lang w:eastAsia="fr-FR"/>
        </w:rPr>
        <w:t xml:space="preserve">(2) </w:t>
      </w:r>
      <w:r w:rsidRPr="00BD4460">
        <w:rPr>
          <w:rFonts w:ascii="Times New Roman" w:eastAsia="Times New Roman" w:hAnsi="Times New Roman" w:cs="Times New Roman"/>
          <w:color w:val="000000"/>
          <w:sz w:val="18"/>
          <w:szCs w:val="20"/>
          <w:lang w:eastAsia="fr-FR"/>
        </w:rPr>
        <w:t>Le</w:t>
      </w:r>
      <w:r w:rsidRPr="00BD4460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fr-FR"/>
        </w:rPr>
        <w:t xml:space="preserve"> </w:t>
      </w:r>
      <w:r w:rsidRPr="00BD4460">
        <w:rPr>
          <w:rFonts w:ascii="Times New Roman" w:eastAsia="Times New Roman" w:hAnsi="Times New Roman" w:cs="Times New Roman"/>
          <w:color w:val="000000"/>
          <w:sz w:val="18"/>
          <w:szCs w:val="20"/>
          <w:lang w:eastAsia="fr-FR"/>
        </w:rPr>
        <w:t>concurrent</w:t>
      </w:r>
      <w:r w:rsidRPr="00BD4460">
        <w:rPr>
          <w:rFonts w:ascii="Times New Roman" w:eastAsia="Times New Roman" w:hAnsi="Times New Roman" w:cs="Times New Roman"/>
          <w:color w:val="000000"/>
          <w:spacing w:val="-1"/>
          <w:sz w:val="18"/>
          <w:szCs w:val="20"/>
          <w:lang w:eastAsia="fr-FR"/>
        </w:rPr>
        <w:t xml:space="preserve"> </w:t>
      </w:r>
      <w:r w:rsidRPr="00BD4460">
        <w:rPr>
          <w:rFonts w:ascii="Times New Roman" w:eastAsia="Times New Roman" w:hAnsi="Times New Roman" w:cs="Times New Roman"/>
          <w:color w:val="000000"/>
          <w:sz w:val="18"/>
          <w:szCs w:val="20"/>
          <w:lang w:eastAsia="fr-FR"/>
        </w:rPr>
        <w:t>doit</w:t>
      </w:r>
      <w:r w:rsidRPr="00BD4460">
        <w:rPr>
          <w:rFonts w:ascii="Times New Roman" w:eastAsia="Times New Roman" w:hAnsi="Times New Roman" w:cs="Times New Roman"/>
          <w:color w:val="000000"/>
          <w:spacing w:val="-3"/>
          <w:sz w:val="18"/>
          <w:szCs w:val="20"/>
          <w:lang w:eastAsia="fr-FR"/>
        </w:rPr>
        <w:t xml:space="preserve"> </w:t>
      </w:r>
      <w:r w:rsidRPr="00BD4460">
        <w:rPr>
          <w:rFonts w:ascii="Times New Roman" w:eastAsia="Times New Roman" w:hAnsi="Times New Roman" w:cs="Times New Roman"/>
          <w:color w:val="000000"/>
          <w:sz w:val="18"/>
          <w:szCs w:val="20"/>
          <w:lang w:eastAsia="fr-FR"/>
        </w:rPr>
        <w:t>préciser</w:t>
      </w:r>
      <w:r w:rsidRPr="00BD4460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fr-FR"/>
        </w:rPr>
        <w:t xml:space="preserve"> </w:t>
      </w:r>
      <w:r w:rsidRPr="00BD4460">
        <w:rPr>
          <w:rFonts w:ascii="Times New Roman" w:eastAsia="Times New Roman" w:hAnsi="Times New Roman" w:cs="Times New Roman"/>
          <w:color w:val="000000"/>
          <w:sz w:val="18"/>
          <w:szCs w:val="20"/>
          <w:lang w:eastAsia="fr-FR"/>
        </w:rPr>
        <w:t>le</w:t>
      </w:r>
      <w:r w:rsidRPr="00BD4460">
        <w:rPr>
          <w:rFonts w:ascii="Times New Roman" w:eastAsia="Times New Roman" w:hAnsi="Times New Roman" w:cs="Times New Roman"/>
          <w:color w:val="000000"/>
          <w:spacing w:val="-1"/>
          <w:sz w:val="18"/>
          <w:szCs w:val="20"/>
          <w:lang w:eastAsia="fr-FR"/>
        </w:rPr>
        <w:t xml:space="preserve"> </w:t>
      </w:r>
      <w:r w:rsidRPr="00BD4460">
        <w:rPr>
          <w:rFonts w:ascii="Times New Roman" w:eastAsia="Times New Roman" w:hAnsi="Times New Roman" w:cs="Times New Roman"/>
          <w:color w:val="000000"/>
          <w:sz w:val="18"/>
          <w:szCs w:val="20"/>
          <w:lang w:eastAsia="fr-FR"/>
        </w:rPr>
        <w:t>libellé</w:t>
      </w:r>
      <w:r w:rsidRPr="00BD4460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fr-FR"/>
        </w:rPr>
        <w:t xml:space="preserve"> </w:t>
      </w:r>
      <w:r w:rsidRPr="00BD4460">
        <w:rPr>
          <w:rFonts w:ascii="Times New Roman" w:eastAsia="Times New Roman" w:hAnsi="Times New Roman" w:cs="Times New Roman"/>
          <w:color w:val="000000"/>
          <w:sz w:val="18"/>
          <w:szCs w:val="20"/>
          <w:lang w:eastAsia="fr-FR"/>
        </w:rPr>
        <w:t>de</w:t>
      </w:r>
      <w:r w:rsidRPr="00BD4460">
        <w:rPr>
          <w:rFonts w:ascii="Times New Roman" w:eastAsia="Times New Roman" w:hAnsi="Times New Roman" w:cs="Times New Roman"/>
          <w:color w:val="000000"/>
          <w:spacing w:val="-3"/>
          <w:sz w:val="18"/>
          <w:szCs w:val="20"/>
          <w:lang w:eastAsia="fr-FR"/>
        </w:rPr>
        <w:t xml:space="preserve"> </w:t>
      </w:r>
      <w:r w:rsidRPr="00BD4460">
        <w:rPr>
          <w:rFonts w:ascii="Times New Roman" w:eastAsia="Times New Roman" w:hAnsi="Times New Roman" w:cs="Times New Roman"/>
          <w:color w:val="000000"/>
          <w:sz w:val="18"/>
          <w:szCs w:val="20"/>
          <w:lang w:eastAsia="fr-FR"/>
        </w:rPr>
        <w:t>la</w:t>
      </w:r>
      <w:r w:rsidRPr="00BD4460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fr-FR"/>
        </w:rPr>
        <w:t xml:space="preserve"> </w:t>
      </w:r>
      <w:r w:rsidRPr="00BD4460">
        <w:rPr>
          <w:rFonts w:ascii="Times New Roman" w:eastAsia="Times New Roman" w:hAnsi="Times New Roman" w:cs="Times New Roman"/>
          <w:color w:val="000000"/>
          <w:sz w:val="18"/>
          <w:szCs w:val="20"/>
          <w:lang w:eastAsia="fr-FR"/>
        </w:rPr>
        <w:t>monnaie</w:t>
      </w:r>
      <w:r w:rsidRPr="00BD4460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fr-FR"/>
        </w:rPr>
        <w:t xml:space="preserve"> </w:t>
      </w:r>
      <w:r w:rsidRPr="00BD4460">
        <w:rPr>
          <w:rFonts w:ascii="Times New Roman" w:eastAsia="Times New Roman" w:hAnsi="Times New Roman" w:cs="Times New Roman"/>
          <w:color w:val="000000"/>
          <w:sz w:val="18"/>
          <w:szCs w:val="20"/>
          <w:lang w:eastAsia="fr-FR"/>
        </w:rPr>
        <w:t>conformément au</w:t>
      </w:r>
      <w:r w:rsidRPr="00BD4460">
        <w:rPr>
          <w:rFonts w:ascii="Times New Roman" w:eastAsia="Times New Roman" w:hAnsi="Times New Roman" w:cs="Times New Roman"/>
          <w:color w:val="000000"/>
          <w:spacing w:val="-1"/>
          <w:sz w:val="18"/>
          <w:szCs w:val="20"/>
          <w:lang w:eastAsia="fr-FR"/>
        </w:rPr>
        <w:t xml:space="preserve"> </w:t>
      </w:r>
      <w:r w:rsidRPr="00BD4460">
        <w:rPr>
          <w:rFonts w:ascii="Times New Roman" w:eastAsia="Times New Roman" w:hAnsi="Times New Roman" w:cs="Times New Roman"/>
          <w:color w:val="000000"/>
          <w:sz w:val="18"/>
          <w:szCs w:val="20"/>
          <w:lang w:eastAsia="fr-FR"/>
        </w:rPr>
        <w:t>règlement de</w:t>
      </w:r>
      <w:r w:rsidRPr="00BD4460">
        <w:rPr>
          <w:rFonts w:ascii="Times New Roman" w:eastAsia="Times New Roman" w:hAnsi="Times New Roman" w:cs="Times New Roman"/>
          <w:color w:val="000000"/>
          <w:spacing w:val="-3"/>
          <w:sz w:val="18"/>
          <w:szCs w:val="20"/>
          <w:lang w:eastAsia="fr-FR"/>
        </w:rPr>
        <w:t xml:space="preserve"> </w:t>
      </w:r>
      <w:r w:rsidRPr="00BD4460">
        <w:rPr>
          <w:rFonts w:ascii="Times New Roman" w:eastAsia="Times New Roman" w:hAnsi="Times New Roman" w:cs="Times New Roman"/>
          <w:color w:val="000000"/>
          <w:sz w:val="18"/>
          <w:szCs w:val="20"/>
          <w:lang w:eastAsia="fr-FR"/>
        </w:rPr>
        <w:t>consultation.</w:t>
      </w:r>
    </w:p>
    <w:p w:rsidR="00557395" w:rsidRPr="00BD4460" w:rsidRDefault="00557395" w:rsidP="00557395">
      <w:pPr>
        <w:spacing w:after="0" w:line="209" w:lineRule="exact"/>
        <w:rPr>
          <w:rFonts w:ascii="Times New Roman" w:eastAsia="Times New Roman" w:hAnsi="Times New Roman" w:cs="Times New Roman"/>
          <w:color w:val="000000"/>
          <w:sz w:val="18"/>
          <w:szCs w:val="20"/>
          <w:lang w:eastAsia="fr-FR"/>
        </w:rPr>
      </w:pPr>
      <w:r w:rsidRPr="00BD4460">
        <w:rPr>
          <w:rFonts w:ascii="Times New Roman" w:eastAsia="Times New Roman" w:hAnsi="Times New Roman" w:cs="Times New Roman"/>
          <w:b/>
          <w:color w:val="000000"/>
          <w:position w:val="6"/>
          <w:sz w:val="12"/>
          <w:szCs w:val="20"/>
          <w:lang w:eastAsia="fr-FR"/>
        </w:rPr>
        <w:t xml:space="preserve">3) </w:t>
      </w:r>
      <w:r w:rsidRPr="00BD4460">
        <w:rPr>
          <w:rFonts w:ascii="Times New Roman" w:eastAsia="Times New Roman" w:hAnsi="Times New Roman" w:cs="Times New Roman"/>
          <w:color w:val="000000"/>
          <w:sz w:val="18"/>
          <w:szCs w:val="20"/>
          <w:lang w:eastAsia="fr-FR"/>
        </w:rPr>
        <w:t>Le</w:t>
      </w:r>
      <w:r w:rsidRPr="00BD4460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fr-FR"/>
        </w:rPr>
        <w:t xml:space="preserve"> </w:t>
      </w:r>
      <w:r w:rsidRPr="00BD4460">
        <w:rPr>
          <w:rFonts w:ascii="Times New Roman" w:eastAsia="Times New Roman" w:hAnsi="Times New Roman" w:cs="Times New Roman"/>
          <w:color w:val="000000"/>
          <w:sz w:val="18"/>
          <w:szCs w:val="20"/>
          <w:lang w:eastAsia="fr-FR"/>
        </w:rPr>
        <w:t>concurrent</w:t>
      </w:r>
      <w:r w:rsidRPr="00BD4460">
        <w:rPr>
          <w:rFonts w:ascii="Times New Roman" w:eastAsia="Times New Roman" w:hAnsi="Times New Roman" w:cs="Times New Roman"/>
          <w:color w:val="000000"/>
          <w:spacing w:val="-1"/>
          <w:sz w:val="18"/>
          <w:szCs w:val="20"/>
          <w:lang w:eastAsia="fr-FR"/>
        </w:rPr>
        <w:t xml:space="preserve"> </w:t>
      </w:r>
      <w:r w:rsidRPr="00BD4460">
        <w:rPr>
          <w:rFonts w:ascii="Times New Roman" w:eastAsia="Times New Roman" w:hAnsi="Times New Roman" w:cs="Times New Roman"/>
          <w:color w:val="000000"/>
          <w:sz w:val="18"/>
          <w:szCs w:val="20"/>
          <w:lang w:eastAsia="fr-FR"/>
        </w:rPr>
        <w:t>doit</w:t>
      </w:r>
      <w:r w:rsidRPr="00BD4460">
        <w:rPr>
          <w:rFonts w:ascii="Times New Roman" w:eastAsia="Times New Roman" w:hAnsi="Times New Roman" w:cs="Times New Roman"/>
          <w:color w:val="000000"/>
          <w:spacing w:val="-3"/>
          <w:sz w:val="18"/>
          <w:szCs w:val="20"/>
          <w:lang w:eastAsia="fr-FR"/>
        </w:rPr>
        <w:t xml:space="preserve"> </w:t>
      </w:r>
      <w:r w:rsidRPr="00BD4460">
        <w:rPr>
          <w:rFonts w:ascii="Times New Roman" w:eastAsia="Times New Roman" w:hAnsi="Times New Roman" w:cs="Times New Roman"/>
          <w:color w:val="000000"/>
          <w:sz w:val="18"/>
          <w:szCs w:val="20"/>
          <w:lang w:eastAsia="fr-FR"/>
        </w:rPr>
        <w:t>préciser</w:t>
      </w:r>
      <w:r w:rsidRPr="00BD4460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fr-FR"/>
        </w:rPr>
        <w:t xml:space="preserve"> </w:t>
      </w:r>
      <w:r w:rsidRPr="00BD4460">
        <w:rPr>
          <w:rFonts w:ascii="Times New Roman" w:eastAsia="Times New Roman" w:hAnsi="Times New Roman" w:cs="Times New Roman"/>
          <w:color w:val="000000"/>
          <w:sz w:val="18"/>
          <w:szCs w:val="20"/>
          <w:lang w:eastAsia="fr-FR"/>
        </w:rPr>
        <w:t>le taux de la TVA pour chaque lot</w:t>
      </w:r>
      <w:r w:rsidRPr="00BD4460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fr-FR"/>
        </w:rPr>
        <w:t xml:space="preserve"> (pour les médicaments sont exonérés de la TVA selon code général des impôts de 2024 alors les lots des dispositifs médicaux sont soumis à la TVA)</w:t>
      </w:r>
    </w:p>
    <w:p w:rsidR="003F37FE" w:rsidRDefault="003F37FE"/>
    <w:sectPr w:rsidR="003F37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395"/>
    <w:rsid w:val="003F37FE"/>
    <w:rsid w:val="00432E13"/>
    <w:rsid w:val="004526AF"/>
    <w:rsid w:val="00557395"/>
    <w:rsid w:val="00600BC5"/>
    <w:rsid w:val="007442DF"/>
    <w:rsid w:val="00765DFC"/>
    <w:rsid w:val="00850F6F"/>
    <w:rsid w:val="00AE0686"/>
    <w:rsid w:val="00BF0DC7"/>
    <w:rsid w:val="00D5324C"/>
    <w:rsid w:val="00D862FA"/>
    <w:rsid w:val="00DA03D9"/>
    <w:rsid w:val="00E57829"/>
    <w:rsid w:val="00E62522"/>
    <w:rsid w:val="00F70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E0AB8"/>
  <w15:chartTrackingRefBased/>
  <w15:docId w15:val="{FBFD4220-3C61-4604-8739-01FC7250A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739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5573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442D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190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HP</cp:lastModifiedBy>
  <cp:revision>17</cp:revision>
  <dcterms:created xsi:type="dcterms:W3CDTF">2025-01-31T12:08:00Z</dcterms:created>
  <dcterms:modified xsi:type="dcterms:W3CDTF">2026-09-09T11:32:00Z</dcterms:modified>
</cp:coreProperties>
</file>