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997" w:rsidRPr="00841997" w:rsidRDefault="00841997" w:rsidP="00841997">
      <w:pPr>
        <w:keepNext/>
        <w:spacing w:before="240" w:after="60" w:line="240" w:lineRule="auto"/>
        <w:jc w:val="center"/>
        <w:outlineLvl w:val="0"/>
        <w:rPr>
          <w:rFonts w:ascii="Algerian" w:eastAsia="Times New Roman" w:hAnsi="Algerian" w:cs="Times New Roman"/>
          <w:b/>
          <w:bCs/>
          <w:caps/>
          <w:kern w:val="28"/>
          <w:sz w:val="28"/>
          <w:szCs w:val="28"/>
          <w:highlight w:val="green"/>
          <w:u w:val="double"/>
          <w:lang w:eastAsia="zh-CN"/>
        </w:rPr>
      </w:pPr>
      <w:r w:rsidRPr="00841997">
        <w:rPr>
          <w:rFonts w:ascii="Algerian" w:eastAsia="Times New Roman" w:hAnsi="Algerian" w:cs="Times New Roman"/>
          <w:b/>
          <w:bCs/>
          <w:caps/>
          <w:kern w:val="28"/>
          <w:sz w:val="28"/>
          <w:szCs w:val="28"/>
          <w:highlight w:val="green"/>
          <w:u w:val="double"/>
          <w:lang w:eastAsia="zh-CN"/>
        </w:rPr>
        <w:t>CHAPITRE iV: BORDEREAU DES PRIX - DETAIL ESTIMATIF</w:t>
      </w:r>
    </w:p>
    <w:p w:rsidR="00841997" w:rsidRPr="00841997" w:rsidRDefault="00841997" w:rsidP="00841997">
      <w:pPr>
        <w:spacing w:after="0" w:line="240" w:lineRule="auto"/>
        <w:ind w:left="-567"/>
        <w:jc w:val="center"/>
        <w:rPr>
          <w:rFonts w:ascii="Britannic Bold" w:eastAsia="Times New Roman" w:hAnsi="Britannic Bold" w:cs="Times New Roman"/>
          <w:b/>
          <w:bCs/>
          <w:sz w:val="32"/>
          <w:szCs w:val="32"/>
          <w:u w:val="double"/>
          <w:lang w:eastAsia="zh-CN"/>
        </w:rPr>
      </w:pPr>
      <w:r w:rsidRPr="00841997">
        <w:rPr>
          <w:rFonts w:ascii="Britannic Bold" w:eastAsia="Times New Roman" w:hAnsi="Britannic Bold" w:cs="Times New Roman"/>
          <w:b/>
          <w:bCs/>
          <w:sz w:val="32"/>
          <w:szCs w:val="32"/>
          <w:u w:val="double"/>
          <w:lang w:eastAsia="zh-CN"/>
        </w:rPr>
        <w:t>Appel d’offre  N° : 06/2026/CJ</w:t>
      </w:r>
    </w:p>
    <w:p w:rsidR="00841997" w:rsidRPr="00841997" w:rsidRDefault="00841997" w:rsidP="008419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double"/>
          <w:lang w:eastAsia="zh-CN"/>
        </w:rPr>
      </w:pPr>
      <w:r w:rsidRPr="00841997">
        <w:rPr>
          <w:rFonts w:ascii="Times New Roman" w:eastAsia="Times New Roman" w:hAnsi="Times New Roman" w:cs="Times New Roman"/>
          <w:sz w:val="20"/>
          <w:szCs w:val="20"/>
          <w:u w:val="double"/>
          <w:lang w:eastAsia="zh-CN"/>
        </w:rPr>
        <w:t xml:space="preserve">OBJET: </w:t>
      </w:r>
      <w:r w:rsidRPr="00841997">
        <w:rPr>
          <w:rFonts w:ascii="Times New Roman" w:eastAsia="Times New Roman" w:hAnsi="Times New Roman" w:cs="Times New Roman"/>
          <w:u w:val="double"/>
          <w:lang w:eastAsia="zh-CN"/>
        </w:rPr>
        <w:t>TRAVAUX D’ASSAINISSEMENT LIQUIDE AUX QUARTIERS DE  LA COMMUNE DE JORF</w:t>
      </w:r>
    </w:p>
    <w:tbl>
      <w:tblPr>
        <w:tblStyle w:val="Grilledutableau1"/>
        <w:tblW w:w="0" w:type="auto"/>
        <w:jc w:val="center"/>
        <w:tblInd w:w="-393" w:type="dxa"/>
        <w:tblLayout w:type="fixed"/>
        <w:tblLook w:val="04A0" w:firstRow="1" w:lastRow="0" w:firstColumn="1" w:lastColumn="0" w:noHBand="0" w:noVBand="1"/>
      </w:tblPr>
      <w:tblGrid>
        <w:gridCol w:w="501"/>
        <w:gridCol w:w="6379"/>
        <w:gridCol w:w="567"/>
        <w:gridCol w:w="992"/>
        <w:gridCol w:w="993"/>
        <w:gridCol w:w="958"/>
      </w:tblGrid>
      <w:tr w:rsidR="00841997" w:rsidRPr="00841997" w:rsidTr="00841997">
        <w:trPr>
          <w:trHeight w:val="364"/>
          <w:jc w:val="center"/>
        </w:trPr>
        <w:tc>
          <w:tcPr>
            <w:tcW w:w="501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jc w:val="center"/>
              <w:rPr>
                <w:rFonts w:ascii="Traditional Arabic" w:hAnsi="Traditional Arabic" w:cs="Traditional Arabic"/>
                <w:b/>
                <w:bCs/>
                <w:i/>
                <w:u w:val="single"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b/>
                <w:bCs/>
                <w:i/>
                <w:u w:val="single"/>
                <w:lang w:eastAsia="zh-CN"/>
              </w:rPr>
              <w:t>N°</w:t>
            </w:r>
          </w:p>
        </w:tc>
        <w:tc>
          <w:tcPr>
            <w:tcW w:w="6379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jc w:val="center"/>
              <w:rPr>
                <w:rFonts w:ascii="Traditional Arabic" w:hAnsi="Traditional Arabic" w:cs="Traditional Arabic"/>
                <w:b/>
                <w:bCs/>
                <w:i/>
                <w:u w:val="single"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b/>
                <w:bCs/>
                <w:i/>
                <w:u w:val="single"/>
                <w:lang w:eastAsia="zh-CN"/>
              </w:rPr>
              <w:t>DESIGNATION</w:t>
            </w:r>
          </w:p>
        </w:tc>
        <w:tc>
          <w:tcPr>
            <w:tcW w:w="567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jc w:val="center"/>
              <w:rPr>
                <w:rFonts w:ascii="Traditional Arabic" w:hAnsi="Traditional Arabic" w:cs="Traditional Arabic"/>
                <w:b/>
                <w:bCs/>
                <w:i/>
                <w:u w:val="single"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b/>
                <w:bCs/>
                <w:i/>
                <w:u w:val="single"/>
                <w:lang w:eastAsia="zh-CN"/>
              </w:rPr>
              <w:t>U</w:t>
            </w:r>
          </w:p>
        </w:tc>
        <w:tc>
          <w:tcPr>
            <w:tcW w:w="992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jc w:val="center"/>
              <w:rPr>
                <w:rFonts w:ascii="Traditional Arabic" w:hAnsi="Traditional Arabic" w:cs="Traditional Arabic"/>
                <w:b/>
                <w:bCs/>
                <w:i/>
                <w:u w:val="single"/>
                <w:lang w:eastAsia="zh-CN"/>
              </w:rPr>
            </w:pPr>
            <w:proofErr w:type="spellStart"/>
            <w:r w:rsidRPr="00841997">
              <w:rPr>
                <w:rFonts w:ascii="Traditional Arabic" w:hAnsi="Traditional Arabic" w:cs="Traditional Arabic"/>
                <w:b/>
                <w:bCs/>
                <w:i/>
                <w:u w:val="single"/>
                <w:lang w:eastAsia="zh-CN"/>
              </w:rPr>
              <w:t>Qté</w:t>
            </w:r>
            <w:proofErr w:type="spellEnd"/>
          </w:p>
        </w:tc>
        <w:tc>
          <w:tcPr>
            <w:tcW w:w="993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jc w:val="center"/>
              <w:rPr>
                <w:rFonts w:ascii="Traditional Arabic" w:hAnsi="Traditional Arabic" w:cs="Traditional Arabic"/>
                <w:b/>
                <w:bCs/>
                <w:i/>
                <w:u w:val="single"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b/>
                <w:bCs/>
                <w:i/>
                <w:u w:val="single"/>
                <w:lang w:eastAsia="zh-CN"/>
              </w:rPr>
              <w:t>P.U H.T</w:t>
            </w:r>
          </w:p>
        </w:tc>
        <w:tc>
          <w:tcPr>
            <w:tcW w:w="958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jc w:val="center"/>
              <w:rPr>
                <w:rFonts w:ascii="Traditional Arabic" w:hAnsi="Traditional Arabic" w:cs="Traditional Arabic"/>
                <w:b/>
                <w:bCs/>
                <w:i/>
                <w:u w:val="single"/>
                <w:lang w:eastAsia="zh-CN"/>
              </w:rPr>
            </w:pPr>
            <w:proofErr w:type="spellStart"/>
            <w:r w:rsidRPr="00841997">
              <w:rPr>
                <w:rFonts w:ascii="Traditional Arabic" w:hAnsi="Traditional Arabic" w:cs="Traditional Arabic"/>
                <w:b/>
                <w:bCs/>
                <w:i/>
                <w:u w:val="single"/>
                <w:lang w:eastAsia="zh-CN"/>
              </w:rPr>
              <w:t>P.Total</w:t>
            </w:r>
            <w:proofErr w:type="spellEnd"/>
          </w:p>
        </w:tc>
      </w:tr>
      <w:tr w:rsidR="00841997" w:rsidRPr="00841997" w:rsidTr="00841997">
        <w:trPr>
          <w:trHeight w:val="422"/>
          <w:jc w:val="center"/>
        </w:trPr>
        <w:tc>
          <w:tcPr>
            <w:tcW w:w="501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1</w:t>
            </w:r>
          </w:p>
        </w:tc>
        <w:tc>
          <w:tcPr>
            <w:tcW w:w="6379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rPr>
                <w:rFonts w:ascii="Traditional Arabic" w:hAnsi="Traditional Arabic" w:cs="Traditional Arabic"/>
                <w:i/>
                <w:color w:val="000000"/>
              </w:rPr>
            </w:pPr>
            <w:r w:rsidRPr="00841997">
              <w:rPr>
                <w:rFonts w:ascii="Traditional Arabic" w:hAnsi="Traditional Arabic" w:cs="Traditional Arabic"/>
                <w:i/>
                <w:color w:val="000000"/>
              </w:rPr>
              <w:t>Terrassement en déblai pour tranchées de toute nature y/c toutes sujétions</w:t>
            </w:r>
          </w:p>
        </w:tc>
        <w:tc>
          <w:tcPr>
            <w:tcW w:w="567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M3</w:t>
            </w:r>
          </w:p>
        </w:tc>
        <w:tc>
          <w:tcPr>
            <w:tcW w:w="992" w:type="dxa"/>
          </w:tcPr>
          <w:p w:rsidR="00841997" w:rsidRPr="00841997" w:rsidRDefault="00841997" w:rsidP="00841997">
            <w:pPr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12000</w:t>
            </w:r>
          </w:p>
        </w:tc>
        <w:tc>
          <w:tcPr>
            <w:tcW w:w="993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  <w:tc>
          <w:tcPr>
            <w:tcW w:w="958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</w:tr>
      <w:tr w:rsidR="00841997" w:rsidRPr="00841997" w:rsidTr="00841997">
        <w:trPr>
          <w:trHeight w:val="556"/>
          <w:jc w:val="center"/>
        </w:trPr>
        <w:tc>
          <w:tcPr>
            <w:tcW w:w="501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2</w:t>
            </w:r>
          </w:p>
        </w:tc>
        <w:tc>
          <w:tcPr>
            <w:tcW w:w="6379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rPr>
                <w:rFonts w:ascii="Traditional Arabic" w:hAnsi="Traditional Arabic" w:cs="Traditional Arabic"/>
                <w:i/>
                <w:color w:val="000000"/>
              </w:rPr>
            </w:pPr>
            <w:r w:rsidRPr="00841997">
              <w:rPr>
                <w:rFonts w:ascii="Traditional Arabic" w:hAnsi="Traditional Arabic" w:cs="Traditional Arabic"/>
                <w:i/>
                <w:color w:val="000000"/>
              </w:rPr>
              <w:t>Fourniture, transport et mise en œuvre du lit de Pose en sable de 10 cm d'épaisseur, placé sous les canalisations/c toutes sujétions</w:t>
            </w:r>
          </w:p>
        </w:tc>
        <w:tc>
          <w:tcPr>
            <w:tcW w:w="567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M3</w:t>
            </w:r>
          </w:p>
        </w:tc>
        <w:tc>
          <w:tcPr>
            <w:tcW w:w="992" w:type="dxa"/>
          </w:tcPr>
          <w:p w:rsidR="00841997" w:rsidRPr="00841997" w:rsidRDefault="00841997" w:rsidP="00841997">
            <w:pPr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1000</w:t>
            </w:r>
          </w:p>
        </w:tc>
        <w:tc>
          <w:tcPr>
            <w:tcW w:w="993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  <w:tc>
          <w:tcPr>
            <w:tcW w:w="958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</w:tr>
      <w:tr w:rsidR="00841997" w:rsidRPr="00841997" w:rsidTr="00841997">
        <w:trPr>
          <w:trHeight w:val="580"/>
          <w:jc w:val="center"/>
        </w:trPr>
        <w:tc>
          <w:tcPr>
            <w:tcW w:w="501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lang w:eastAsia="zh-CN"/>
              </w:rPr>
              <w:t>3</w:t>
            </w:r>
          </w:p>
        </w:tc>
        <w:tc>
          <w:tcPr>
            <w:tcW w:w="6379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rPr>
                <w:rFonts w:ascii="Traditional Arabic" w:hAnsi="Traditional Arabic" w:cs="Traditional Arabic"/>
                <w:i/>
                <w:color w:val="000000"/>
              </w:rPr>
            </w:pPr>
            <w:r w:rsidRPr="00841997">
              <w:rPr>
                <w:rFonts w:ascii="Traditional Arabic" w:hAnsi="Traditional Arabic" w:cs="Traditional Arabic"/>
                <w:i/>
                <w:color w:val="000000"/>
              </w:rPr>
              <w:t xml:space="preserve">Fourniture, transport et pose des canalisations en PEHD DN400 pour </w:t>
            </w:r>
            <w:proofErr w:type="gramStart"/>
            <w:r w:rsidRPr="00841997">
              <w:rPr>
                <w:rFonts w:ascii="Traditional Arabic" w:hAnsi="Traditional Arabic" w:cs="Traditional Arabic"/>
                <w:i/>
                <w:color w:val="000000"/>
              </w:rPr>
              <w:t>assainissement ,Y</w:t>
            </w:r>
            <w:proofErr w:type="gramEnd"/>
            <w:r w:rsidRPr="00841997">
              <w:rPr>
                <w:rFonts w:ascii="Traditional Arabic" w:hAnsi="Traditional Arabic" w:cs="Traditional Arabic"/>
                <w:i/>
                <w:color w:val="000000"/>
              </w:rPr>
              <w:t>/c toutes sujétions</w:t>
            </w:r>
          </w:p>
        </w:tc>
        <w:tc>
          <w:tcPr>
            <w:tcW w:w="567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</w:p>
          <w:p w:rsidR="00841997" w:rsidRPr="00841997" w:rsidRDefault="00841997" w:rsidP="00841997">
            <w:pPr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ML</w:t>
            </w:r>
          </w:p>
        </w:tc>
        <w:tc>
          <w:tcPr>
            <w:tcW w:w="992" w:type="dxa"/>
          </w:tcPr>
          <w:p w:rsidR="00841997" w:rsidRPr="00841997" w:rsidRDefault="00841997" w:rsidP="00841997">
            <w:pPr>
              <w:jc w:val="center"/>
              <w:rPr>
                <w:rFonts w:ascii="Traditional Arabic" w:hAnsi="Traditional Arabic" w:cs="Traditional Arabic"/>
                <w:lang w:eastAsia="zh-CN"/>
              </w:rPr>
            </w:pPr>
          </w:p>
          <w:p w:rsidR="00841997" w:rsidRPr="00841997" w:rsidRDefault="00841997" w:rsidP="00841997">
            <w:pPr>
              <w:jc w:val="center"/>
              <w:rPr>
                <w:rFonts w:ascii="Traditional Arabic" w:hAnsi="Traditional Arabic" w:cs="Traditional Arabic"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lang w:eastAsia="zh-CN"/>
              </w:rPr>
              <w:t>6500</w:t>
            </w:r>
          </w:p>
        </w:tc>
        <w:tc>
          <w:tcPr>
            <w:tcW w:w="993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  <w:tc>
          <w:tcPr>
            <w:tcW w:w="958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</w:tr>
      <w:tr w:rsidR="00841997" w:rsidRPr="00841997" w:rsidTr="00841997">
        <w:trPr>
          <w:trHeight w:val="591"/>
          <w:jc w:val="center"/>
        </w:trPr>
        <w:tc>
          <w:tcPr>
            <w:tcW w:w="501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lang w:eastAsia="zh-CN"/>
              </w:rPr>
              <w:t>4</w:t>
            </w:r>
          </w:p>
        </w:tc>
        <w:tc>
          <w:tcPr>
            <w:tcW w:w="6379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rPr>
                <w:rFonts w:ascii="Traditional Arabic" w:hAnsi="Traditional Arabic" w:cs="Traditional Arabic"/>
                <w:i/>
                <w:color w:val="000000"/>
              </w:rPr>
            </w:pPr>
            <w:r w:rsidRPr="00841997">
              <w:rPr>
                <w:rFonts w:ascii="Traditional Arabic" w:hAnsi="Traditional Arabic" w:cs="Traditional Arabic"/>
                <w:i/>
                <w:color w:val="000000"/>
              </w:rPr>
              <w:t>Fourniture, transport et pose à pied d'œuvre des conduites en PVC DN200 assainissement SN4 Y/C toutes sujétions</w:t>
            </w:r>
          </w:p>
        </w:tc>
        <w:tc>
          <w:tcPr>
            <w:tcW w:w="567" w:type="dxa"/>
          </w:tcPr>
          <w:p w:rsidR="00841997" w:rsidRPr="00841997" w:rsidRDefault="00841997" w:rsidP="00841997">
            <w:pPr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ML</w:t>
            </w:r>
          </w:p>
        </w:tc>
        <w:tc>
          <w:tcPr>
            <w:tcW w:w="992" w:type="dxa"/>
          </w:tcPr>
          <w:p w:rsidR="00841997" w:rsidRPr="00841997" w:rsidRDefault="00841997" w:rsidP="00841997">
            <w:pPr>
              <w:jc w:val="center"/>
              <w:rPr>
                <w:rFonts w:ascii="Traditional Arabic" w:hAnsi="Traditional Arabic" w:cs="Traditional Arabic"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lang w:eastAsia="zh-CN"/>
              </w:rPr>
              <w:t>1600</w:t>
            </w:r>
          </w:p>
        </w:tc>
        <w:tc>
          <w:tcPr>
            <w:tcW w:w="993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  <w:tc>
          <w:tcPr>
            <w:tcW w:w="958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</w:tr>
      <w:tr w:rsidR="00841997" w:rsidRPr="00841997" w:rsidTr="00841997">
        <w:trPr>
          <w:trHeight w:val="561"/>
          <w:jc w:val="center"/>
        </w:trPr>
        <w:tc>
          <w:tcPr>
            <w:tcW w:w="501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lang w:eastAsia="zh-CN"/>
              </w:rPr>
              <w:t>5</w:t>
            </w:r>
          </w:p>
        </w:tc>
        <w:tc>
          <w:tcPr>
            <w:tcW w:w="6379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rPr>
                <w:rFonts w:ascii="Traditional Arabic" w:hAnsi="Traditional Arabic" w:cs="Traditional Arabic"/>
                <w:i/>
                <w:color w:val="000000"/>
              </w:rPr>
            </w:pPr>
            <w:r w:rsidRPr="00841997">
              <w:rPr>
                <w:rFonts w:ascii="Traditional Arabic" w:hAnsi="Traditional Arabic" w:cs="Traditional Arabic"/>
                <w:i/>
                <w:color w:val="000000"/>
              </w:rPr>
              <w:t xml:space="preserve">Fourniture, transport et mise en œuvre de Remblais primaire tamisé et compacté y compris apport et toutes sujétions </w:t>
            </w:r>
          </w:p>
        </w:tc>
        <w:tc>
          <w:tcPr>
            <w:tcW w:w="567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M3</w:t>
            </w:r>
          </w:p>
        </w:tc>
        <w:tc>
          <w:tcPr>
            <w:tcW w:w="992" w:type="dxa"/>
          </w:tcPr>
          <w:p w:rsidR="00841997" w:rsidRPr="00841997" w:rsidRDefault="00841997" w:rsidP="00841997">
            <w:pPr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4776</w:t>
            </w:r>
          </w:p>
        </w:tc>
        <w:tc>
          <w:tcPr>
            <w:tcW w:w="993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  <w:tc>
          <w:tcPr>
            <w:tcW w:w="958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</w:tr>
      <w:tr w:rsidR="00841997" w:rsidRPr="00841997" w:rsidTr="00841997">
        <w:trPr>
          <w:trHeight w:val="509"/>
          <w:jc w:val="center"/>
        </w:trPr>
        <w:tc>
          <w:tcPr>
            <w:tcW w:w="501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6</w:t>
            </w:r>
          </w:p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  <w:tc>
          <w:tcPr>
            <w:tcW w:w="6379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rPr>
                <w:rFonts w:ascii="Traditional Arabic" w:hAnsi="Traditional Arabic" w:cs="Traditional Arabic"/>
                <w:i/>
                <w:color w:val="000000"/>
              </w:rPr>
            </w:pPr>
            <w:r w:rsidRPr="00841997">
              <w:rPr>
                <w:rFonts w:ascii="Traditional Arabic" w:hAnsi="Traditional Arabic" w:cs="Traditional Arabic"/>
                <w:i/>
                <w:color w:val="000000"/>
              </w:rPr>
              <w:t>Fourniture, transport et mise en œuvre de Remblais secondaire compacté y compris apport et toutes sujétions</w:t>
            </w:r>
          </w:p>
        </w:tc>
        <w:tc>
          <w:tcPr>
            <w:tcW w:w="567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M3</w:t>
            </w:r>
          </w:p>
        </w:tc>
        <w:tc>
          <w:tcPr>
            <w:tcW w:w="992" w:type="dxa"/>
          </w:tcPr>
          <w:p w:rsidR="00841997" w:rsidRPr="00841997" w:rsidRDefault="00841997" w:rsidP="00841997">
            <w:pPr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3532</w:t>
            </w:r>
          </w:p>
        </w:tc>
        <w:tc>
          <w:tcPr>
            <w:tcW w:w="993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  <w:tc>
          <w:tcPr>
            <w:tcW w:w="958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</w:tr>
      <w:tr w:rsidR="00841997" w:rsidRPr="00841997" w:rsidTr="00841997">
        <w:trPr>
          <w:trHeight w:val="560"/>
          <w:jc w:val="center"/>
        </w:trPr>
        <w:tc>
          <w:tcPr>
            <w:tcW w:w="501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7</w:t>
            </w:r>
          </w:p>
        </w:tc>
        <w:tc>
          <w:tcPr>
            <w:tcW w:w="6379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rPr>
                <w:rFonts w:ascii="Traditional Arabic" w:hAnsi="Traditional Arabic" w:cs="Traditional Arabic"/>
                <w:i/>
                <w:color w:val="000000"/>
              </w:rPr>
            </w:pPr>
            <w:r w:rsidRPr="00841997">
              <w:rPr>
                <w:rFonts w:ascii="Traditional Arabic" w:hAnsi="Traditional Arabic" w:cs="Traditional Arabic"/>
                <w:i/>
                <w:color w:val="000000"/>
              </w:rPr>
              <w:t>Exécution des regards de visite conformément au plan type sur les canalisations de collecte quel que soit la profondeur Y/c toutes sujétions</w:t>
            </w:r>
          </w:p>
        </w:tc>
        <w:tc>
          <w:tcPr>
            <w:tcW w:w="567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U</w:t>
            </w:r>
          </w:p>
        </w:tc>
        <w:tc>
          <w:tcPr>
            <w:tcW w:w="992" w:type="dxa"/>
          </w:tcPr>
          <w:p w:rsidR="00841997" w:rsidRPr="00841997" w:rsidRDefault="00841997" w:rsidP="00841997">
            <w:pPr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320</w:t>
            </w:r>
          </w:p>
        </w:tc>
        <w:tc>
          <w:tcPr>
            <w:tcW w:w="993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  <w:tc>
          <w:tcPr>
            <w:tcW w:w="958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</w:tr>
      <w:tr w:rsidR="00841997" w:rsidRPr="00841997" w:rsidTr="00841997">
        <w:trPr>
          <w:trHeight w:val="560"/>
          <w:jc w:val="center"/>
        </w:trPr>
        <w:tc>
          <w:tcPr>
            <w:tcW w:w="501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8</w:t>
            </w:r>
          </w:p>
        </w:tc>
        <w:tc>
          <w:tcPr>
            <w:tcW w:w="6379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rPr>
                <w:rFonts w:ascii="Traditional Arabic" w:hAnsi="Traditional Arabic" w:cs="Traditional Arabic"/>
                <w:i/>
                <w:color w:val="000000"/>
              </w:rPr>
            </w:pPr>
            <w:r w:rsidRPr="00841997">
              <w:rPr>
                <w:rFonts w:ascii="Traditional Arabic" w:hAnsi="Traditional Arabic" w:cs="Traditional Arabic"/>
                <w:i/>
                <w:color w:val="000000"/>
              </w:rPr>
              <w:t xml:space="preserve">Exécution des bouches d’égout a grille conformément au plan type, y/c toutes sujétions </w:t>
            </w:r>
          </w:p>
        </w:tc>
        <w:tc>
          <w:tcPr>
            <w:tcW w:w="567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U</w:t>
            </w:r>
          </w:p>
        </w:tc>
        <w:tc>
          <w:tcPr>
            <w:tcW w:w="992" w:type="dxa"/>
          </w:tcPr>
          <w:p w:rsidR="00841997" w:rsidRPr="00841997" w:rsidRDefault="00841997" w:rsidP="00841997">
            <w:pPr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145</w:t>
            </w:r>
          </w:p>
        </w:tc>
        <w:tc>
          <w:tcPr>
            <w:tcW w:w="993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  <w:tc>
          <w:tcPr>
            <w:tcW w:w="958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</w:tr>
      <w:tr w:rsidR="00841997" w:rsidRPr="00841997" w:rsidTr="00841997">
        <w:trPr>
          <w:trHeight w:val="559"/>
          <w:jc w:val="center"/>
        </w:trPr>
        <w:tc>
          <w:tcPr>
            <w:tcW w:w="501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9</w:t>
            </w:r>
          </w:p>
        </w:tc>
        <w:tc>
          <w:tcPr>
            <w:tcW w:w="6379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rPr>
                <w:rFonts w:ascii="Traditional Arabic" w:hAnsi="Traditional Arabic" w:cs="Traditional Arabic"/>
                <w:i/>
                <w:color w:val="000000"/>
              </w:rPr>
            </w:pPr>
            <w:r w:rsidRPr="00841997">
              <w:rPr>
                <w:rFonts w:ascii="Traditional Arabic" w:hAnsi="Traditional Arabic" w:cs="Traditional Arabic"/>
                <w:i/>
                <w:color w:val="000000"/>
              </w:rPr>
              <w:t>Exécution des regards borgnes sur les canalisations conformément au plan type Y/c toutes sujétions</w:t>
            </w:r>
          </w:p>
        </w:tc>
        <w:tc>
          <w:tcPr>
            <w:tcW w:w="567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U</w:t>
            </w:r>
          </w:p>
        </w:tc>
        <w:tc>
          <w:tcPr>
            <w:tcW w:w="992" w:type="dxa"/>
          </w:tcPr>
          <w:p w:rsidR="00841997" w:rsidRPr="00841997" w:rsidRDefault="00841997" w:rsidP="00841997">
            <w:pPr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140</w:t>
            </w:r>
          </w:p>
        </w:tc>
        <w:tc>
          <w:tcPr>
            <w:tcW w:w="993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  <w:tc>
          <w:tcPr>
            <w:tcW w:w="958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</w:tr>
      <w:tr w:rsidR="00841997" w:rsidRPr="00841997" w:rsidTr="00841997">
        <w:trPr>
          <w:trHeight w:val="559"/>
          <w:jc w:val="center"/>
        </w:trPr>
        <w:tc>
          <w:tcPr>
            <w:tcW w:w="501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10</w:t>
            </w:r>
          </w:p>
        </w:tc>
        <w:tc>
          <w:tcPr>
            <w:tcW w:w="6379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rPr>
                <w:rFonts w:ascii="Traditional Arabic" w:hAnsi="Traditional Arabic" w:cs="Traditional Arabic"/>
                <w:i/>
                <w:color w:val="000000"/>
              </w:rPr>
            </w:pPr>
            <w:r w:rsidRPr="00841997">
              <w:rPr>
                <w:rFonts w:ascii="Traditional Arabic" w:hAnsi="Traditional Arabic" w:cs="Traditional Arabic"/>
                <w:i/>
                <w:color w:val="000000"/>
              </w:rPr>
              <w:t>Exécution des boites de branchement simple sur les canalisations conformément au plan type, y/c toutes sujétions</w:t>
            </w:r>
          </w:p>
        </w:tc>
        <w:tc>
          <w:tcPr>
            <w:tcW w:w="567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U</w:t>
            </w:r>
          </w:p>
        </w:tc>
        <w:tc>
          <w:tcPr>
            <w:tcW w:w="992" w:type="dxa"/>
          </w:tcPr>
          <w:p w:rsidR="00841997" w:rsidRPr="00841997" w:rsidRDefault="00841997" w:rsidP="00841997">
            <w:pPr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450</w:t>
            </w:r>
          </w:p>
        </w:tc>
        <w:tc>
          <w:tcPr>
            <w:tcW w:w="993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  <w:tc>
          <w:tcPr>
            <w:tcW w:w="958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</w:tr>
      <w:tr w:rsidR="00841997" w:rsidRPr="00841997" w:rsidTr="00841997">
        <w:trPr>
          <w:trHeight w:val="559"/>
          <w:jc w:val="center"/>
        </w:trPr>
        <w:tc>
          <w:tcPr>
            <w:tcW w:w="501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11</w:t>
            </w:r>
          </w:p>
        </w:tc>
        <w:tc>
          <w:tcPr>
            <w:tcW w:w="6379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rPr>
                <w:rFonts w:ascii="Traditional Arabic" w:hAnsi="Traditional Arabic" w:cs="Traditional Arabic"/>
                <w:i/>
                <w:color w:val="000000"/>
              </w:rPr>
            </w:pPr>
            <w:r w:rsidRPr="00841997">
              <w:rPr>
                <w:rFonts w:ascii="Traditional Arabic" w:hAnsi="Traditional Arabic" w:cs="Traditional Arabic"/>
                <w:i/>
                <w:color w:val="000000"/>
              </w:rPr>
              <w:t>Exécution des boites de branchement doubles  sur les canalisations conformément au plan type, y/c toutes sujétions</w:t>
            </w:r>
          </w:p>
        </w:tc>
        <w:tc>
          <w:tcPr>
            <w:tcW w:w="567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U</w:t>
            </w:r>
          </w:p>
        </w:tc>
        <w:tc>
          <w:tcPr>
            <w:tcW w:w="992" w:type="dxa"/>
          </w:tcPr>
          <w:p w:rsidR="00841997" w:rsidRPr="00841997" w:rsidRDefault="00841997" w:rsidP="00841997">
            <w:pPr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85</w:t>
            </w:r>
          </w:p>
        </w:tc>
        <w:tc>
          <w:tcPr>
            <w:tcW w:w="993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  <w:tc>
          <w:tcPr>
            <w:tcW w:w="958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</w:tr>
      <w:tr w:rsidR="00841997" w:rsidRPr="00841997" w:rsidTr="00841997">
        <w:trPr>
          <w:trHeight w:val="265"/>
          <w:jc w:val="center"/>
        </w:trPr>
        <w:tc>
          <w:tcPr>
            <w:tcW w:w="501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12</w:t>
            </w:r>
          </w:p>
        </w:tc>
        <w:tc>
          <w:tcPr>
            <w:tcW w:w="6379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rPr>
                <w:rFonts w:ascii="Traditional Arabic" w:hAnsi="Traditional Arabic" w:cs="Traditional Arabic"/>
                <w:i/>
                <w:color w:val="000000"/>
              </w:rPr>
            </w:pPr>
            <w:r w:rsidRPr="00841997">
              <w:rPr>
                <w:rFonts w:ascii="Traditional Arabic" w:hAnsi="Traditional Arabic" w:cs="Traditional Arabic"/>
                <w:i/>
                <w:color w:val="000000"/>
              </w:rPr>
              <w:t>Fourniture, transport et pose des cadres et grilles en fonte ductile classe  D400</w:t>
            </w:r>
          </w:p>
        </w:tc>
        <w:tc>
          <w:tcPr>
            <w:tcW w:w="567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U</w:t>
            </w:r>
          </w:p>
        </w:tc>
        <w:tc>
          <w:tcPr>
            <w:tcW w:w="992" w:type="dxa"/>
          </w:tcPr>
          <w:p w:rsidR="00841997" w:rsidRPr="00841997" w:rsidRDefault="00841997" w:rsidP="00841997">
            <w:pPr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145</w:t>
            </w:r>
          </w:p>
        </w:tc>
        <w:tc>
          <w:tcPr>
            <w:tcW w:w="993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  <w:tc>
          <w:tcPr>
            <w:tcW w:w="958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</w:tr>
      <w:tr w:rsidR="00841997" w:rsidRPr="00841997" w:rsidTr="00841997">
        <w:trPr>
          <w:trHeight w:val="559"/>
          <w:jc w:val="center"/>
        </w:trPr>
        <w:tc>
          <w:tcPr>
            <w:tcW w:w="501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13</w:t>
            </w:r>
          </w:p>
        </w:tc>
        <w:tc>
          <w:tcPr>
            <w:tcW w:w="6379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rPr>
                <w:rFonts w:ascii="Traditional Arabic" w:hAnsi="Traditional Arabic" w:cs="Traditional Arabic"/>
                <w:i/>
                <w:color w:val="000000"/>
              </w:rPr>
            </w:pPr>
            <w:r w:rsidRPr="00841997">
              <w:rPr>
                <w:rFonts w:ascii="Traditional Arabic" w:hAnsi="Traditional Arabic" w:cs="Traditional Arabic"/>
                <w:i/>
                <w:color w:val="000000"/>
              </w:rPr>
              <w:t>Fourniture, transport et pose des cadres et tampons en fonte ductile classe  D400 pour regards de visite</w:t>
            </w:r>
          </w:p>
        </w:tc>
        <w:tc>
          <w:tcPr>
            <w:tcW w:w="567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U</w:t>
            </w:r>
          </w:p>
        </w:tc>
        <w:tc>
          <w:tcPr>
            <w:tcW w:w="992" w:type="dxa"/>
          </w:tcPr>
          <w:p w:rsidR="00841997" w:rsidRPr="00841997" w:rsidRDefault="00841997" w:rsidP="00841997">
            <w:pPr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320</w:t>
            </w:r>
          </w:p>
        </w:tc>
        <w:tc>
          <w:tcPr>
            <w:tcW w:w="993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  <w:tc>
          <w:tcPr>
            <w:tcW w:w="958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</w:tr>
      <w:tr w:rsidR="00841997" w:rsidRPr="00841997" w:rsidTr="00841997">
        <w:trPr>
          <w:trHeight w:val="349"/>
          <w:jc w:val="center"/>
        </w:trPr>
        <w:tc>
          <w:tcPr>
            <w:tcW w:w="501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14</w:t>
            </w:r>
          </w:p>
        </w:tc>
        <w:tc>
          <w:tcPr>
            <w:tcW w:w="6379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rPr>
                <w:rFonts w:ascii="Traditional Arabic" w:hAnsi="Traditional Arabic" w:cs="Traditional Arabic"/>
                <w:i/>
                <w:color w:val="000000"/>
              </w:rPr>
            </w:pPr>
            <w:r w:rsidRPr="00841997">
              <w:rPr>
                <w:rFonts w:ascii="Traditional Arabic" w:hAnsi="Traditional Arabic" w:cs="Traditional Arabic"/>
                <w:i/>
                <w:color w:val="000000"/>
              </w:rPr>
              <w:t>Fourniture, transport et pose des appareils siphoïdes pour regards à grille</w:t>
            </w:r>
          </w:p>
        </w:tc>
        <w:tc>
          <w:tcPr>
            <w:tcW w:w="567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U</w:t>
            </w:r>
          </w:p>
        </w:tc>
        <w:tc>
          <w:tcPr>
            <w:tcW w:w="992" w:type="dxa"/>
          </w:tcPr>
          <w:p w:rsidR="00841997" w:rsidRPr="00841997" w:rsidRDefault="00841997" w:rsidP="00841997">
            <w:pPr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145</w:t>
            </w:r>
          </w:p>
        </w:tc>
        <w:tc>
          <w:tcPr>
            <w:tcW w:w="993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  <w:tc>
          <w:tcPr>
            <w:tcW w:w="958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</w:tr>
      <w:tr w:rsidR="00841997" w:rsidRPr="00841997" w:rsidTr="00841997">
        <w:trPr>
          <w:trHeight w:val="567"/>
          <w:jc w:val="center"/>
        </w:trPr>
        <w:tc>
          <w:tcPr>
            <w:tcW w:w="501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15</w:t>
            </w:r>
          </w:p>
        </w:tc>
        <w:tc>
          <w:tcPr>
            <w:tcW w:w="6379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rPr>
                <w:rFonts w:ascii="Traditional Arabic" w:hAnsi="Traditional Arabic" w:cs="Traditional Arabic"/>
                <w:i/>
                <w:color w:val="000000"/>
              </w:rPr>
            </w:pPr>
            <w:r w:rsidRPr="00841997">
              <w:rPr>
                <w:rFonts w:ascii="Traditional Arabic" w:hAnsi="Traditional Arabic" w:cs="Traditional Arabic"/>
                <w:i/>
                <w:color w:val="000000"/>
              </w:rPr>
              <w:t>Réfection de tous les ouvrage existants y/c toutes sujétions pour mise en service</w:t>
            </w:r>
          </w:p>
        </w:tc>
        <w:tc>
          <w:tcPr>
            <w:tcW w:w="567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U</w:t>
            </w:r>
          </w:p>
        </w:tc>
        <w:tc>
          <w:tcPr>
            <w:tcW w:w="992" w:type="dxa"/>
          </w:tcPr>
          <w:p w:rsidR="00841997" w:rsidRPr="00841997" w:rsidRDefault="00841997" w:rsidP="00841997">
            <w:pPr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15</w:t>
            </w:r>
          </w:p>
        </w:tc>
        <w:tc>
          <w:tcPr>
            <w:tcW w:w="993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  <w:tc>
          <w:tcPr>
            <w:tcW w:w="958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</w:tr>
      <w:tr w:rsidR="00841997" w:rsidRPr="00841997" w:rsidTr="00841997">
        <w:trPr>
          <w:trHeight w:val="567"/>
          <w:jc w:val="center"/>
        </w:trPr>
        <w:tc>
          <w:tcPr>
            <w:tcW w:w="501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16</w:t>
            </w:r>
          </w:p>
        </w:tc>
        <w:tc>
          <w:tcPr>
            <w:tcW w:w="6379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rPr>
                <w:rFonts w:ascii="Traditional Arabic" w:hAnsi="Traditional Arabic" w:cs="Traditional Arabic"/>
                <w:i/>
                <w:color w:val="000000"/>
              </w:rPr>
            </w:pPr>
            <w:r w:rsidRPr="00841997">
              <w:rPr>
                <w:rFonts w:ascii="Traditional Arabic" w:hAnsi="Traditional Arabic" w:cs="Traditional Arabic"/>
                <w:i/>
                <w:color w:val="000000"/>
              </w:rPr>
              <w:t xml:space="preserve">Réfection de réseaux d’eau potable dégradé y/c toutes accessoires et toutes sujétions pour mise en service.  </w:t>
            </w:r>
          </w:p>
        </w:tc>
        <w:tc>
          <w:tcPr>
            <w:tcW w:w="567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</w:p>
          <w:p w:rsidR="00841997" w:rsidRPr="00841997" w:rsidRDefault="00841997" w:rsidP="00841997">
            <w:pPr>
              <w:autoSpaceDE w:val="0"/>
              <w:autoSpaceDN w:val="0"/>
              <w:adjustRightInd w:val="0"/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F</w:t>
            </w:r>
          </w:p>
        </w:tc>
        <w:tc>
          <w:tcPr>
            <w:tcW w:w="992" w:type="dxa"/>
          </w:tcPr>
          <w:p w:rsidR="00841997" w:rsidRPr="00841997" w:rsidRDefault="00841997" w:rsidP="00841997">
            <w:pPr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</w:p>
          <w:p w:rsidR="00841997" w:rsidRPr="00841997" w:rsidRDefault="00841997" w:rsidP="00841997">
            <w:pPr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1</w:t>
            </w:r>
          </w:p>
        </w:tc>
        <w:tc>
          <w:tcPr>
            <w:tcW w:w="993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  <w:tc>
          <w:tcPr>
            <w:tcW w:w="958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</w:tr>
      <w:tr w:rsidR="00841997" w:rsidRPr="00841997" w:rsidTr="00841997">
        <w:trPr>
          <w:trHeight w:val="276"/>
          <w:jc w:val="center"/>
        </w:trPr>
        <w:tc>
          <w:tcPr>
            <w:tcW w:w="501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17</w:t>
            </w:r>
          </w:p>
        </w:tc>
        <w:tc>
          <w:tcPr>
            <w:tcW w:w="6379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rPr>
                <w:rFonts w:ascii="Traditional Arabic" w:hAnsi="Traditional Arabic" w:cs="Traditional Arabic"/>
                <w:i/>
                <w:color w:val="000000"/>
              </w:rPr>
            </w:pPr>
            <w:r w:rsidRPr="00841997">
              <w:rPr>
                <w:rFonts w:ascii="Traditional Arabic" w:hAnsi="Traditional Arabic" w:cs="Traditional Arabic"/>
                <w:i/>
                <w:color w:val="000000"/>
              </w:rPr>
              <w:t xml:space="preserve">Réalisation des traverses des seguias avec canalisation en PVC DN200 y/c toutes accessoires toutes surjetions pour mise en service.  </w:t>
            </w:r>
          </w:p>
        </w:tc>
        <w:tc>
          <w:tcPr>
            <w:tcW w:w="567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</w:p>
          <w:p w:rsidR="00841997" w:rsidRPr="00841997" w:rsidRDefault="00841997" w:rsidP="00841997">
            <w:pPr>
              <w:autoSpaceDE w:val="0"/>
              <w:autoSpaceDN w:val="0"/>
              <w:adjustRightInd w:val="0"/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ML</w:t>
            </w:r>
          </w:p>
        </w:tc>
        <w:tc>
          <w:tcPr>
            <w:tcW w:w="992" w:type="dxa"/>
          </w:tcPr>
          <w:p w:rsidR="00841997" w:rsidRPr="00841997" w:rsidRDefault="00841997" w:rsidP="00841997">
            <w:pPr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</w:p>
          <w:p w:rsidR="00841997" w:rsidRPr="00841997" w:rsidRDefault="00841997" w:rsidP="00841997">
            <w:pPr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120</w:t>
            </w:r>
          </w:p>
        </w:tc>
        <w:tc>
          <w:tcPr>
            <w:tcW w:w="993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  <w:tc>
          <w:tcPr>
            <w:tcW w:w="958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</w:tr>
      <w:tr w:rsidR="00841997" w:rsidRPr="00841997" w:rsidTr="00841997">
        <w:trPr>
          <w:trHeight w:val="276"/>
          <w:jc w:val="center"/>
        </w:trPr>
        <w:tc>
          <w:tcPr>
            <w:tcW w:w="501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18</w:t>
            </w:r>
          </w:p>
        </w:tc>
        <w:tc>
          <w:tcPr>
            <w:tcW w:w="6379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rPr>
                <w:rFonts w:ascii="Traditional Arabic" w:hAnsi="Traditional Arabic" w:cs="Traditional Arabic"/>
                <w:i/>
                <w:color w:val="000000"/>
              </w:rPr>
            </w:pPr>
            <w:r w:rsidRPr="00841997">
              <w:rPr>
                <w:rFonts w:ascii="Traditional Arabic" w:hAnsi="Traditional Arabic" w:cs="Traditional Arabic"/>
                <w:i/>
                <w:color w:val="000000"/>
              </w:rPr>
              <w:t>Réalisation des forages diriges horizontal souterrain y/c tirage de la canalisation en PEHD DN400 pour assainissement, y/c  toutes accessoires et toutes sujétions pour mise en service</w:t>
            </w:r>
          </w:p>
        </w:tc>
        <w:tc>
          <w:tcPr>
            <w:tcW w:w="567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</w:p>
          <w:p w:rsidR="00841997" w:rsidRPr="00841997" w:rsidRDefault="00841997" w:rsidP="00841997">
            <w:pPr>
              <w:autoSpaceDE w:val="0"/>
              <w:autoSpaceDN w:val="0"/>
              <w:adjustRightInd w:val="0"/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ML</w:t>
            </w:r>
          </w:p>
        </w:tc>
        <w:tc>
          <w:tcPr>
            <w:tcW w:w="992" w:type="dxa"/>
          </w:tcPr>
          <w:p w:rsidR="00841997" w:rsidRPr="00841997" w:rsidRDefault="00841997" w:rsidP="00841997">
            <w:pPr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</w:p>
          <w:p w:rsidR="00841997" w:rsidRPr="00841997" w:rsidRDefault="00841997" w:rsidP="00841997">
            <w:pPr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100</w:t>
            </w:r>
          </w:p>
        </w:tc>
        <w:tc>
          <w:tcPr>
            <w:tcW w:w="993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  <w:tc>
          <w:tcPr>
            <w:tcW w:w="958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</w:tr>
      <w:tr w:rsidR="00841997" w:rsidRPr="00841997" w:rsidTr="00841997">
        <w:trPr>
          <w:trHeight w:val="276"/>
          <w:jc w:val="center"/>
        </w:trPr>
        <w:tc>
          <w:tcPr>
            <w:tcW w:w="501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19</w:t>
            </w:r>
          </w:p>
        </w:tc>
        <w:tc>
          <w:tcPr>
            <w:tcW w:w="6379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rPr>
                <w:rFonts w:ascii="Traditional Arabic" w:hAnsi="Traditional Arabic" w:cs="Traditional Arabic"/>
                <w:i/>
                <w:color w:val="000000"/>
              </w:rPr>
            </w:pPr>
            <w:r w:rsidRPr="00841997">
              <w:rPr>
                <w:rFonts w:ascii="Traditional Arabic" w:hAnsi="Traditional Arabic" w:cs="Traditional Arabic"/>
                <w:i/>
                <w:color w:val="000000"/>
              </w:rPr>
              <w:t>Fourniture, transport et mise en œuvre de béton classe B25 y compris coffrage y/c toutes sujétions.</w:t>
            </w:r>
          </w:p>
        </w:tc>
        <w:tc>
          <w:tcPr>
            <w:tcW w:w="567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</w:p>
          <w:p w:rsidR="00841997" w:rsidRPr="00841997" w:rsidRDefault="00841997" w:rsidP="00841997">
            <w:pPr>
              <w:autoSpaceDE w:val="0"/>
              <w:autoSpaceDN w:val="0"/>
              <w:adjustRightInd w:val="0"/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M3</w:t>
            </w:r>
          </w:p>
        </w:tc>
        <w:tc>
          <w:tcPr>
            <w:tcW w:w="992" w:type="dxa"/>
          </w:tcPr>
          <w:p w:rsidR="00841997" w:rsidRPr="00841997" w:rsidRDefault="00841997" w:rsidP="00841997">
            <w:pPr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</w:p>
          <w:p w:rsidR="00841997" w:rsidRPr="00841997" w:rsidRDefault="00841997" w:rsidP="00841997">
            <w:pPr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10</w:t>
            </w:r>
          </w:p>
        </w:tc>
        <w:tc>
          <w:tcPr>
            <w:tcW w:w="993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  <w:tc>
          <w:tcPr>
            <w:tcW w:w="958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</w:tr>
      <w:tr w:rsidR="00841997" w:rsidRPr="00841997" w:rsidTr="00841997">
        <w:trPr>
          <w:trHeight w:val="276"/>
          <w:jc w:val="center"/>
        </w:trPr>
        <w:tc>
          <w:tcPr>
            <w:tcW w:w="501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20</w:t>
            </w:r>
          </w:p>
        </w:tc>
        <w:tc>
          <w:tcPr>
            <w:tcW w:w="6379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rPr>
                <w:rFonts w:ascii="Traditional Arabic" w:hAnsi="Traditional Arabic" w:cs="Traditional Arabic"/>
                <w:i/>
                <w:color w:val="000000"/>
              </w:rPr>
            </w:pPr>
            <w:r w:rsidRPr="00841997">
              <w:rPr>
                <w:rFonts w:ascii="Traditional Arabic" w:hAnsi="Traditional Arabic" w:cs="Traditional Arabic"/>
                <w:i/>
                <w:color w:val="000000"/>
              </w:rPr>
              <w:t>Fourniture, transport et mise en œuvre des aciers HA y/c toutes sujétions.</w:t>
            </w:r>
          </w:p>
        </w:tc>
        <w:tc>
          <w:tcPr>
            <w:tcW w:w="567" w:type="dxa"/>
          </w:tcPr>
          <w:p w:rsidR="00841997" w:rsidRPr="00841997" w:rsidRDefault="00841997" w:rsidP="00841997">
            <w:pPr>
              <w:autoSpaceDE w:val="0"/>
              <w:autoSpaceDN w:val="0"/>
              <w:adjustRightInd w:val="0"/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bookmarkStart w:id="0" w:name="_GoBack"/>
            <w:bookmarkEnd w:id="0"/>
          </w:p>
          <w:p w:rsidR="00841997" w:rsidRPr="00841997" w:rsidRDefault="00841997" w:rsidP="00841997">
            <w:pPr>
              <w:autoSpaceDE w:val="0"/>
              <w:autoSpaceDN w:val="0"/>
              <w:adjustRightInd w:val="0"/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KG</w:t>
            </w:r>
          </w:p>
        </w:tc>
        <w:tc>
          <w:tcPr>
            <w:tcW w:w="992" w:type="dxa"/>
          </w:tcPr>
          <w:p w:rsidR="00841997" w:rsidRPr="00841997" w:rsidRDefault="00841997" w:rsidP="00841997">
            <w:pPr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</w:p>
          <w:p w:rsidR="00841997" w:rsidRPr="00841997" w:rsidRDefault="00841997" w:rsidP="00841997">
            <w:pPr>
              <w:jc w:val="center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1000</w:t>
            </w:r>
          </w:p>
        </w:tc>
        <w:tc>
          <w:tcPr>
            <w:tcW w:w="993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  <w:tc>
          <w:tcPr>
            <w:tcW w:w="958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</w:tr>
      <w:tr w:rsidR="00841997" w:rsidRPr="00841997" w:rsidTr="00841997">
        <w:trPr>
          <w:trHeight w:val="161"/>
          <w:jc w:val="center"/>
        </w:trPr>
        <w:tc>
          <w:tcPr>
            <w:tcW w:w="9432" w:type="dxa"/>
            <w:gridSpan w:val="5"/>
          </w:tcPr>
          <w:p w:rsidR="00841997" w:rsidRPr="00841997" w:rsidRDefault="00841997" w:rsidP="00841997">
            <w:pPr>
              <w:jc w:val="right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>TOTAL H.TVA…………...…</w:t>
            </w:r>
          </w:p>
        </w:tc>
        <w:tc>
          <w:tcPr>
            <w:tcW w:w="958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sz w:val="12"/>
                <w:szCs w:val="12"/>
                <w:lang w:eastAsia="zh-CN"/>
              </w:rPr>
            </w:pPr>
          </w:p>
        </w:tc>
      </w:tr>
      <w:tr w:rsidR="00841997" w:rsidRPr="00841997" w:rsidTr="00841997">
        <w:trPr>
          <w:trHeight w:val="279"/>
          <w:jc w:val="center"/>
        </w:trPr>
        <w:tc>
          <w:tcPr>
            <w:tcW w:w="9432" w:type="dxa"/>
            <w:gridSpan w:val="5"/>
          </w:tcPr>
          <w:p w:rsidR="00841997" w:rsidRPr="00841997" w:rsidRDefault="00841997" w:rsidP="00841997">
            <w:pPr>
              <w:jc w:val="right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 xml:space="preserve">TAUX DE TVA (20 %)……… </w:t>
            </w:r>
          </w:p>
        </w:tc>
        <w:tc>
          <w:tcPr>
            <w:tcW w:w="958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</w:tr>
      <w:tr w:rsidR="00841997" w:rsidRPr="00841997" w:rsidTr="00841997">
        <w:trPr>
          <w:trHeight w:val="134"/>
          <w:jc w:val="center"/>
        </w:trPr>
        <w:tc>
          <w:tcPr>
            <w:tcW w:w="9432" w:type="dxa"/>
            <w:gridSpan w:val="5"/>
          </w:tcPr>
          <w:p w:rsidR="00841997" w:rsidRPr="00841997" w:rsidRDefault="00841997" w:rsidP="00841997">
            <w:pPr>
              <w:jc w:val="right"/>
              <w:rPr>
                <w:rFonts w:ascii="Traditional Arabic" w:hAnsi="Traditional Arabic" w:cs="Traditional Arabic"/>
                <w:i/>
                <w:lang w:eastAsia="zh-CN"/>
              </w:rPr>
            </w:pPr>
            <w:r w:rsidRPr="00841997">
              <w:rPr>
                <w:rFonts w:ascii="Traditional Arabic" w:hAnsi="Traditional Arabic" w:cs="Traditional Arabic"/>
                <w:i/>
                <w:lang w:eastAsia="zh-CN"/>
              </w:rPr>
              <w:t xml:space="preserve">TOTAL   (T.T.C)……………. </w:t>
            </w:r>
          </w:p>
        </w:tc>
        <w:tc>
          <w:tcPr>
            <w:tcW w:w="958" w:type="dxa"/>
          </w:tcPr>
          <w:p w:rsidR="00841997" w:rsidRPr="00841997" w:rsidRDefault="00841997" w:rsidP="00841997">
            <w:pPr>
              <w:rPr>
                <w:rFonts w:ascii="Traditional Arabic" w:hAnsi="Traditional Arabic" w:cs="Traditional Arabic"/>
                <w:i/>
                <w:lang w:eastAsia="zh-CN"/>
              </w:rPr>
            </w:pPr>
          </w:p>
        </w:tc>
      </w:tr>
    </w:tbl>
    <w:p w:rsidR="00841997" w:rsidRPr="00841997" w:rsidRDefault="00841997" w:rsidP="00841997">
      <w:pPr>
        <w:spacing w:after="0" w:line="240" w:lineRule="auto"/>
        <w:ind w:left="-567"/>
        <w:jc w:val="center"/>
        <w:rPr>
          <w:rFonts w:ascii="Cambria" w:eastAsia="Times New Roman" w:hAnsi="Cambria" w:cs="Times New Roman"/>
          <w:i/>
          <w:iCs/>
          <w:lang w:eastAsia="zh-CN"/>
        </w:rPr>
      </w:pPr>
      <w:r w:rsidRPr="00841997">
        <w:rPr>
          <w:rFonts w:ascii="Cambria" w:eastAsia="Times New Roman" w:hAnsi="Cambria" w:cs="Times New Roman"/>
          <w:i/>
          <w:iCs/>
          <w:lang w:eastAsia="zh-CN"/>
        </w:rPr>
        <w:t>Le présent bordereau est arrêter à la somme de : ___________________________________________________________Dirhams</w:t>
      </w:r>
      <w:r w:rsidRPr="00841997">
        <w:rPr>
          <w:rFonts w:ascii="Cambria" w:eastAsia="Times New Roman" w:hAnsi="Cambria" w:cs="Times New Roman"/>
          <w:i/>
          <w:iCs/>
          <w:sz w:val="26"/>
          <w:szCs w:val="26"/>
          <w:lang w:eastAsia="zh-CN"/>
        </w:rPr>
        <w:t>,</w:t>
      </w:r>
    </w:p>
    <w:p w:rsidR="006D7D5E" w:rsidRDefault="006D7D5E"/>
    <w:sectPr w:rsidR="006D7D5E" w:rsidSect="008419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997"/>
    <w:rsid w:val="006D7D5E"/>
    <w:rsid w:val="0084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Grilledutableau1">
    <w:name w:val="Grille du tableau1"/>
    <w:basedOn w:val="TableauNormal"/>
    <w:next w:val="Grilledutableau"/>
    <w:rsid w:val="00841997"/>
    <w:pPr>
      <w:spacing w:after="0" w:line="240" w:lineRule="auto"/>
    </w:pPr>
    <w:rPr>
      <w:rFonts w:ascii="Courier" w:eastAsia="Times New Roman" w:hAnsi="Courier" w:cs="Times New Roman"/>
      <w:sz w:val="20"/>
      <w:szCs w:val="20"/>
      <w:lang w:eastAsia="fr-F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59"/>
    <w:rsid w:val="008419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Grilledutableau1">
    <w:name w:val="Grille du tableau1"/>
    <w:basedOn w:val="TableauNormal"/>
    <w:next w:val="Grilledutableau"/>
    <w:rsid w:val="00841997"/>
    <w:pPr>
      <w:spacing w:after="0" w:line="240" w:lineRule="auto"/>
    </w:pPr>
    <w:rPr>
      <w:rFonts w:ascii="Courier" w:eastAsia="Times New Roman" w:hAnsi="Courier" w:cs="Times New Roman"/>
      <w:sz w:val="20"/>
      <w:szCs w:val="20"/>
      <w:lang w:eastAsia="fr-F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59"/>
    <w:rsid w:val="008419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430</Words>
  <Characters>2367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Rouchal</dc:creator>
  <cp:lastModifiedBy>Rouchal</cp:lastModifiedBy>
  <cp:revision>1</cp:revision>
  <dcterms:created xsi:type="dcterms:W3CDTF">2026-09-11T14:59:00Z</dcterms:created>
  <dcterms:modified xsi:type="dcterms:W3CDTF">2026-09-11T15:02:00Z</dcterms:modified>
</cp:coreProperties>
</file>