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FD23A" w14:textId="77777777" w:rsidR="006E1F7A" w:rsidRDefault="006E1F7A" w:rsidP="006E1F7A">
      <w:pPr>
        <w:pStyle w:val="Titre4"/>
        <w:spacing w:before="120"/>
        <w:rPr>
          <w:rFonts w:eastAsia="Times New Roman"/>
          <w:bCs/>
          <w:snapToGrid w:val="0"/>
          <w:sz w:val="24"/>
          <w:szCs w:val="20"/>
        </w:rPr>
      </w:pPr>
      <w:r w:rsidRPr="00D94A22">
        <w:rPr>
          <w:rFonts w:eastAsia="Times New Roman"/>
          <w:snapToGrid w:val="0"/>
          <w:sz w:val="24"/>
          <w:szCs w:val="20"/>
        </w:rPr>
        <w:t>Bordereau des prix - détail estimatif</w:t>
      </w:r>
    </w:p>
    <w:p w14:paraId="4FE0AD59" w14:textId="2B854CC2" w:rsidR="006E1F7A" w:rsidRDefault="006E1F7A" w:rsidP="006E1F7A">
      <w:pPr>
        <w:ind w:left="24" w:hanging="24"/>
        <w:jc w:val="center"/>
        <w:rPr>
          <w:rFonts w:ascii="Garamond" w:hAnsi="Garamond"/>
          <w:b/>
          <w:sz w:val="24"/>
          <w:szCs w:val="32"/>
        </w:rPr>
      </w:pPr>
      <w:r>
        <w:rPr>
          <w:b/>
          <w:bCs/>
          <w:sz w:val="24"/>
          <w:szCs w:val="24"/>
        </w:rPr>
        <w:t xml:space="preserve">Objet : </w:t>
      </w:r>
      <w:r w:rsidRPr="006E1F7A">
        <w:rPr>
          <w:rFonts w:ascii="Garamond" w:hAnsi="Garamond"/>
          <w:b/>
          <w:sz w:val="24"/>
          <w:szCs w:val="32"/>
        </w:rPr>
        <w:t>Réalisation des essais de contrôle et suivi de la qualité des Travaux d’élargissement et de renforcement de la RP7048 du PK 26+468 au PK 38+396 sur 11,9 Km relevant de la DPETL d’Ifrane</w:t>
      </w:r>
      <w:r>
        <w:rPr>
          <w:rFonts w:ascii="Garamond" w:hAnsi="Garamond"/>
          <w:b/>
          <w:sz w:val="24"/>
          <w:szCs w:val="32"/>
        </w:rPr>
        <w:t>.</w:t>
      </w:r>
    </w:p>
    <w:p w14:paraId="059D2C47" w14:textId="77777777" w:rsidR="006E1F7A" w:rsidRDefault="006E1F7A" w:rsidP="006E1F7A">
      <w:pPr>
        <w:ind w:left="24" w:hanging="24"/>
        <w:jc w:val="center"/>
        <w:rPr>
          <w:rFonts w:ascii="Garamond" w:hAnsi="Garamond"/>
          <w:b/>
          <w:sz w:val="24"/>
          <w:szCs w:val="32"/>
        </w:rPr>
      </w:pPr>
    </w:p>
    <w:p w14:paraId="0B8DCCA2" w14:textId="77777777" w:rsidR="006E1F7A" w:rsidRDefault="006E1F7A" w:rsidP="006E1F7A">
      <w:pPr>
        <w:ind w:left="24" w:hanging="24"/>
        <w:jc w:val="center"/>
        <w:rPr>
          <w:rFonts w:ascii="Garamond" w:hAnsi="Garamond"/>
          <w:b/>
          <w:sz w:val="24"/>
          <w:szCs w:val="32"/>
        </w:rPr>
      </w:pPr>
      <w:r w:rsidRPr="006E1F7A">
        <w:rPr>
          <w:rFonts w:ascii="Garamond" w:hAnsi="Garamond"/>
          <w:b/>
          <w:sz w:val="24"/>
          <w:szCs w:val="32"/>
        </w:rPr>
        <w:t>APPEL D’OFFRES NATIONAL</w:t>
      </w:r>
      <w:r w:rsidRPr="006E1F7A">
        <w:t xml:space="preserve"> </w:t>
      </w:r>
      <w:r w:rsidRPr="006E1F7A">
        <w:rPr>
          <w:rFonts w:ascii="Garamond" w:hAnsi="Garamond"/>
          <w:b/>
          <w:sz w:val="24"/>
          <w:szCs w:val="32"/>
        </w:rPr>
        <w:t>OUVERT NATIONAL SUR OFFRES DE PRIX</w:t>
      </w:r>
    </w:p>
    <w:p w14:paraId="40461AE3" w14:textId="262243BF" w:rsidR="006E1F7A" w:rsidRDefault="006E1F7A" w:rsidP="006E1F7A">
      <w:pPr>
        <w:ind w:left="24" w:hanging="24"/>
        <w:jc w:val="center"/>
        <w:rPr>
          <w:rFonts w:ascii="Garamond" w:hAnsi="Garamond"/>
          <w:b/>
          <w:sz w:val="24"/>
          <w:szCs w:val="32"/>
        </w:rPr>
      </w:pPr>
      <w:r w:rsidRPr="006E1F7A">
        <w:rPr>
          <w:rFonts w:ascii="Garamond" w:hAnsi="Garamond"/>
          <w:b/>
          <w:sz w:val="24"/>
          <w:szCs w:val="32"/>
        </w:rPr>
        <w:t xml:space="preserve"> N° : 29/2026/IF </w:t>
      </w:r>
    </w:p>
    <w:p w14:paraId="76241684" w14:textId="0F76EA0A" w:rsidR="006E1F7A" w:rsidRDefault="006E1F7A" w:rsidP="000C5947">
      <w:pPr>
        <w:ind w:left="24" w:hanging="24"/>
        <w:jc w:val="center"/>
        <w:rPr>
          <w:rFonts w:ascii="Garamond" w:hAnsi="Garamond"/>
          <w:b/>
          <w:sz w:val="24"/>
          <w:szCs w:val="32"/>
        </w:rPr>
      </w:pPr>
      <w:r w:rsidRPr="006E1F7A">
        <w:rPr>
          <w:rFonts w:ascii="Garamond" w:hAnsi="Garamond"/>
          <w:b/>
          <w:sz w:val="24"/>
          <w:szCs w:val="32"/>
        </w:rPr>
        <w:t xml:space="preserve">du </w:t>
      </w:r>
      <w:r w:rsidR="000C5947" w:rsidRPr="000C5947">
        <w:rPr>
          <w:rFonts w:ascii="Garamond" w:hAnsi="Garamond"/>
          <w:b/>
          <w:bCs/>
          <w:sz w:val="24"/>
          <w:szCs w:val="32"/>
        </w:rPr>
        <w:t>15/10/2026</w:t>
      </w:r>
      <w:r w:rsidR="000C5947" w:rsidRPr="000C5947">
        <w:rPr>
          <w:rFonts w:ascii="Garamond" w:hAnsi="Garamond"/>
          <w:b/>
          <w:bCs/>
          <w:i/>
          <w:iCs/>
          <w:sz w:val="24"/>
          <w:szCs w:val="32"/>
        </w:rPr>
        <w:t xml:space="preserve"> </w:t>
      </w:r>
      <w:r w:rsidRPr="006E1F7A">
        <w:rPr>
          <w:rFonts w:ascii="Garamond" w:hAnsi="Garamond"/>
          <w:b/>
          <w:sz w:val="24"/>
          <w:szCs w:val="32"/>
        </w:rPr>
        <w:t xml:space="preserve">à </w:t>
      </w:r>
      <w:r w:rsidR="000C5947">
        <w:rPr>
          <w:rFonts w:ascii="Garamond" w:hAnsi="Garamond"/>
          <w:b/>
          <w:sz w:val="24"/>
          <w:szCs w:val="32"/>
        </w:rPr>
        <w:t>10</w:t>
      </w:r>
      <w:r w:rsidRPr="006E1F7A">
        <w:rPr>
          <w:rFonts w:ascii="Garamond" w:hAnsi="Garamond"/>
          <w:b/>
          <w:sz w:val="24"/>
          <w:szCs w:val="32"/>
        </w:rPr>
        <w:t xml:space="preserve"> h 00 mn</w:t>
      </w:r>
    </w:p>
    <w:p w14:paraId="79670499" w14:textId="77777777" w:rsidR="006E1F7A" w:rsidRDefault="006E1F7A" w:rsidP="006E1F7A">
      <w:pPr>
        <w:jc w:val="center"/>
        <w:rPr>
          <w:rFonts w:ascii="Arial" w:hAnsi="Arial"/>
          <w:b/>
          <w:bCs/>
        </w:rPr>
      </w:pPr>
    </w:p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4720"/>
        <w:gridCol w:w="960"/>
        <w:gridCol w:w="960"/>
        <w:gridCol w:w="960"/>
        <w:gridCol w:w="1320"/>
      </w:tblGrid>
      <w:tr w:rsidR="006E1F7A" w:rsidRPr="006F265D" w14:paraId="1C1EB78C" w14:textId="77777777" w:rsidTr="00BC6B67">
        <w:trPr>
          <w:trHeight w:val="288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028568D" w14:textId="30450D66" w:rsidR="006E1F7A" w:rsidRPr="006F265D" w:rsidRDefault="006E1F7A" w:rsidP="00BC6B6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F265D">
              <w:rPr>
                <w:b/>
                <w:bCs/>
                <w:color w:val="000000"/>
                <w:sz w:val="18"/>
                <w:szCs w:val="18"/>
              </w:rPr>
              <w:t>N</w:t>
            </w:r>
            <w:r w:rsidR="003B0F43">
              <w:rPr>
                <w:b/>
                <w:bCs/>
                <w:color w:val="000000"/>
                <w:sz w:val="18"/>
                <w:szCs w:val="18"/>
              </w:rPr>
              <w:t>°</w:t>
            </w:r>
            <w:r w:rsidRPr="006F265D">
              <w:rPr>
                <w:b/>
                <w:bCs/>
                <w:color w:val="000000"/>
                <w:sz w:val="18"/>
                <w:szCs w:val="18"/>
              </w:rPr>
              <w:t xml:space="preserve"> prix</w:t>
            </w:r>
          </w:p>
        </w:tc>
        <w:tc>
          <w:tcPr>
            <w:tcW w:w="4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68D012B" w14:textId="77777777" w:rsidR="006E1F7A" w:rsidRPr="006F265D" w:rsidRDefault="006E1F7A" w:rsidP="00BC6B6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F265D">
              <w:rPr>
                <w:b/>
                <w:bCs/>
                <w:color w:val="000000"/>
                <w:sz w:val="18"/>
                <w:szCs w:val="18"/>
              </w:rPr>
              <w:t>Désignation des prestations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A728CF7" w14:textId="77777777" w:rsidR="006E1F7A" w:rsidRPr="006F265D" w:rsidRDefault="006E1F7A" w:rsidP="00BC6B6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F265D">
              <w:rPr>
                <w:b/>
                <w:bCs/>
                <w:color w:val="000000"/>
                <w:sz w:val="18"/>
                <w:szCs w:val="18"/>
              </w:rPr>
              <w:t xml:space="preserve">Unité 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796A663" w14:textId="77777777" w:rsidR="006E1F7A" w:rsidRPr="006F265D" w:rsidRDefault="006E1F7A" w:rsidP="00BC6B6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F265D">
              <w:rPr>
                <w:b/>
                <w:bCs/>
                <w:color w:val="000000"/>
                <w:sz w:val="18"/>
                <w:szCs w:val="18"/>
              </w:rPr>
              <w:t>Quantité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7A08D2" w14:textId="693B22A9" w:rsidR="006E1F7A" w:rsidRPr="006F265D" w:rsidRDefault="006E1F7A" w:rsidP="00BC6B6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F265D">
              <w:rPr>
                <w:b/>
                <w:bCs/>
                <w:color w:val="000000"/>
                <w:sz w:val="18"/>
                <w:szCs w:val="18"/>
              </w:rPr>
              <w:t xml:space="preserve">Prix unitaire 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9B1267E" w14:textId="4DD2EA5E" w:rsidR="006E1F7A" w:rsidRPr="006F265D" w:rsidRDefault="006E1F7A" w:rsidP="00BC6B6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F265D">
              <w:rPr>
                <w:b/>
                <w:bCs/>
                <w:color w:val="000000"/>
                <w:sz w:val="18"/>
                <w:szCs w:val="18"/>
              </w:rPr>
              <w:t xml:space="preserve">  </w:t>
            </w:r>
            <w:r w:rsidR="003B0F43"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</w:tr>
      <w:tr w:rsidR="006E1F7A" w:rsidRPr="006F265D" w14:paraId="44F4DC05" w14:textId="77777777" w:rsidTr="003B0F43">
        <w:trPr>
          <w:trHeight w:val="327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742E6E" w14:textId="77777777" w:rsidR="006E1F7A" w:rsidRPr="006F265D" w:rsidRDefault="006E1F7A" w:rsidP="00BC6B6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26111F" w14:textId="77777777" w:rsidR="006E1F7A" w:rsidRPr="006F265D" w:rsidRDefault="006E1F7A" w:rsidP="00BC6B6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6B9FF6" w14:textId="77777777" w:rsidR="006E1F7A" w:rsidRPr="006F265D" w:rsidRDefault="006E1F7A" w:rsidP="00BC6B6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E48811" w14:textId="77777777" w:rsidR="006E1F7A" w:rsidRPr="006F265D" w:rsidRDefault="006E1F7A" w:rsidP="00BC6B6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44DD01" w14:textId="77777777" w:rsidR="006E1F7A" w:rsidRPr="006F265D" w:rsidRDefault="006E1F7A" w:rsidP="00BC6B6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DDF2757" w14:textId="77777777" w:rsidR="006E1F7A" w:rsidRPr="006F265D" w:rsidRDefault="006E1F7A" w:rsidP="00BC6B6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F265D">
              <w:rPr>
                <w:b/>
                <w:bCs/>
                <w:color w:val="000000"/>
                <w:sz w:val="18"/>
                <w:szCs w:val="18"/>
              </w:rPr>
              <w:t xml:space="preserve">(HT) </w:t>
            </w:r>
          </w:p>
        </w:tc>
      </w:tr>
      <w:tr w:rsidR="002201BC" w:rsidRPr="006F265D" w14:paraId="477E80F0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A97420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8ADF6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Remise du rapport relatif à la vérification documentaire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96BB5E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9ED40C" w14:textId="064CDEFD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1,00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39B477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CD067C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386624B6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255260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D608E3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Mobilisation par journée du technicien du laboratoire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1FC867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7EC64" w14:textId="5593ED0C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243,00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146B0E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5BD0CE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58DD4B82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B249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D7CA2F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L'élaboration des rapports de synthèse mensuel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746DA7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9F6DD2" w14:textId="5856801C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12,00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44D613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D5670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5F484A32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A69245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624F3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Remise d’un rapport de synthèse du projet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046DD8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6E311" w14:textId="314B96EF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1,00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1D6B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473EFE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E1F7A" w:rsidRPr="006F265D" w14:paraId="5FEFC6F8" w14:textId="77777777" w:rsidTr="00BC6B67">
        <w:trPr>
          <w:trHeight w:val="300"/>
        </w:trPr>
        <w:tc>
          <w:tcPr>
            <w:tcW w:w="98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DBDB"/>
            <w:vAlign w:val="center"/>
            <w:hideMark/>
          </w:tcPr>
          <w:p w14:paraId="73535BA5" w14:textId="77777777" w:rsidR="006E1F7A" w:rsidRPr="006F265D" w:rsidRDefault="006E1F7A" w:rsidP="00BC6B67">
            <w:pPr>
              <w:rPr>
                <w:b/>
                <w:bCs/>
                <w:color w:val="000000"/>
                <w:sz w:val="18"/>
                <w:szCs w:val="18"/>
                <w:u w:val="single"/>
              </w:rPr>
            </w:pPr>
            <w:r w:rsidRPr="006F265D">
              <w:rPr>
                <w:b/>
                <w:bCs/>
                <w:color w:val="000000"/>
                <w:sz w:val="18"/>
                <w:szCs w:val="18"/>
                <w:u w:val="single"/>
              </w:rPr>
              <w:t>Essais sur Graves et sols:</w:t>
            </w:r>
          </w:p>
        </w:tc>
      </w:tr>
      <w:tr w:rsidR="002201BC" w:rsidRPr="006F265D" w14:paraId="2FDD522F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10604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08CD5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d’analyse granulométrique à sec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67CF3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85A3AF" w14:textId="53E0935E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4,00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E55295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9DE815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71E6AA40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6A5C5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326876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d’analyse granulométrique sous l’eau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DE2DF2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53D6F" w14:textId="4892169B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54,00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629EB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6FD90E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499DBF1C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1E53FC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8B267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Détermination des Limites d’Atterberg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30FAAD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0D8FD8" w14:textId="1410CB35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44,00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5438DE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168FF7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70FAF44C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B980D8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90B8FC" w14:textId="641FE076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Essai de l’équivalent de sable (0/5) ou (0/2) à 10% des fines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155F35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F24EEB" w14:textId="210E4C14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43,00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CA5EF7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AA2284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39677390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7AF95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BCC159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Mesure de l’activité argileuse au bleu de méthylène d’un sol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522A07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233F50" w14:textId="7C61EC63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3,00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0A1B3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882E5D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178118B2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9239E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8491A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Mesure de l’activité argileuse au bleu de méthylène d’une grave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C94914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056DEA" w14:textId="1EC7654C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35,00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568857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B965B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74D51A8F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D230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54BBFF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Mesure de la propreté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BD0F4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0041DC" w14:textId="44B53EFF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11,00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EB3C56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76778C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0009FFDA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68E4F3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2401A4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Mesure de dureté los Angles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5FAF5E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D78B3C" w14:textId="135F00A9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13,00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05275C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C3AE7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6CA1089F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A90D23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69C15E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Mesure de la résistance à l’usure par Micro Deval humide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C2FD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347365" w14:textId="768D5E44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8,00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3BC22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54C6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19368AB6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D4A99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7B843D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Détermination de l’indice de concassage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8CE56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49D167" w14:textId="7743A97E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8,00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F3113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E9538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3F48700D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7416B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98904B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Mesure du Coefficient d’aplatissement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E48C53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82863" w14:textId="6014965C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1,00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624EC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7623CE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68261A36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F70D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A0628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Proctor Normal ou modifié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B22FE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AA4AC9" w14:textId="79F11E8E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21,00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03B2B2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EB40E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3D47736F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C8754B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87265" w14:textId="45A31023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Mesure de la teneur en eau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5976B7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C2524" w14:textId="2D5DD5A3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603,00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99CE0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2280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130A0130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2434B3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06ACE3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Mesure de la densité au densitomètre à membrane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237608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3C43B" w14:textId="4C2B7FA2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603,00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BF587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47440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03315666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DC41D8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D69FCE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Mesure de la teneur en CaCo3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DA5B6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8B1C0C" w14:textId="27D1BD84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2,00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BFC58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09F60D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1ACF8985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CC3C55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341FA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Mesure des épaisseurs du corps de chaussée et MS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6EE0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969D6B" w14:textId="6A2E216E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404,00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21FD05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F478EB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E1F7A" w:rsidRPr="006F265D" w14:paraId="49BE6586" w14:textId="77777777" w:rsidTr="00BC6B67">
        <w:trPr>
          <w:trHeight w:val="300"/>
        </w:trPr>
        <w:tc>
          <w:tcPr>
            <w:tcW w:w="98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DBDB"/>
            <w:vAlign w:val="center"/>
            <w:hideMark/>
          </w:tcPr>
          <w:p w14:paraId="26DB6500" w14:textId="77777777" w:rsidR="006E1F7A" w:rsidRPr="006F265D" w:rsidRDefault="006E1F7A" w:rsidP="00BC6B67">
            <w:pPr>
              <w:rPr>
                <w:b/>
                <w:bCs/>
                <w:color w:val="000000"/>
                <w:sz w:val="18"/>
                <w:szCs w:val="18"/>
                <w:u w:val="single"/>
              </w:rPr>
            </w:pPr>
            <w:r w:rsidRPr="006F265D">
              <w:rPr>
                <w:b/>
                <w:bCs/>
                <w:color w:val="000000"/>
                <w:sz w:val="18"/>
                <w:szCs w:val="18"/>
                <w:u w:val="single"/>
              </w:rPr>
              <w:t xml:space="preserve">Essais sur Béton et ses constituants: </w:t>
            </w:r>
          </w:p>
        </w:tc>
      </w:tr>
      <w:tr w:rsidR="002201BC" w:rsidRPr="006F265D" w14:paraId="096B8657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49AC2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F4D22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Mesure de la porosité volumique des granulats pour béton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1EE4D2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3D3378" w14:textId="1FD771A3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5,00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C3AA4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927A53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45380456" w14:textId="77777777" w:rsidTr="00BC6B67">
        <w:trPr>
          <w:trHeight w:val="49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0D765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102E8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de compression simple d’un béton (01 Unité = 06 éprouvettes)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592CF6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1EB96C" w14:textId="590CA48E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87,00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BC5F3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9CB77E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191D2C2A" w14:textId="77777777" w:rsidTr="00BC6B67">
        <w:trPr>
          <w:trHeight w:val="49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B2D7D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DCCA81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de traction par flexion d’un béton (01 Unité = 06 éprouvettes)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51BC9C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BD8F5A" w14:textId="274C7B86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30,00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15200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23AFD3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23908338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3FA10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CF122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Essai d’affaissement au cône d’Abrams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8B7D7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592F73" w14:textId="6F3E54E2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87,00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E13DD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CCCAE5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53D9B913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06AE84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62007A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de Control du béton frais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B93258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CD34B5" w14:textId="7749649D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87,00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6BDC52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F00417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E1F7A" w:rsidRPr="006F265D" w14:paraId="61DE1284" w14:textId="77777777" w:rsidTr="00BC6B67">
        <w:trPr>
          <w:trHeight w:val="300"/>
        </w:trPr>
        <w:tc>
          <w:tcPr>
            <w:tcW w:w="98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DBDB"/>
            <w:vAlign w:val="center"/>
            <w:hideMark/>
          </w:tcPr>
          <w:p w14:paraId="629DFC1F" w14:textId="77777777" w:rsidR="006E1F7A" w:rsidRPr="006F265D" w:rsidRDefault="006E1F7A" w:rsidP="00BC6B67">
            <w:pPr>
              <w:rPr>
                <w:b/>
                <w:bCs/>
                <w:color w:val="000000"/>
                <w:sz w:val="18"/>
                <w:szCs w:val="18"/>
                <w:u w:val="single"/>
              </w:rPr>
            </w:pPr>
            <w:r w:rsidRPr="006F265D">
              <w:rPr>
                <w:b/>
                <w:bCs/>
                <w:color w:val="000000"/>
                <w:sz w:val="18"/>
                <w:szCs w:val="18"/>
                <w:u w:val="single"/>
              </w:rPr>
              <w:t>Produits industriels (grilles gabions, enrochements, buses, bordures)</w:t>
            </w:r>
          </w:p>
        </w:tc>
      </w:tr>
      <w:tr w:rsidR="002201BC" w:rsidRPr="006F265D" w14:paraId="24A3FBEE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79495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FE6978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dimensionnel sur buses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20C72E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861E74" w14:textId="7B4CE7EB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6,00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4B33D0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0F8D14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135C0D63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048DC3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BF4370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d’écrasement sur buses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8AF21C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6EE85" w14:textId="11B79ED9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6,00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92FB2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978F2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7BAC4673" w14:textId="77777777" w:rsidTr="00BC6B67">
        <w:trPr>
          <w:trHeight w:val="49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A3B3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FC723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de détermination d’allongement à la rupture sur fil de gabion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C76F17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DBC58" w14:textId="0A4B3E06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2,00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2F4087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CB5C9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26CCB85B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17A70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70B8E5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de traction sur fil de gabion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723037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B06DBF" w14:textId="5792229B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2,00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6F01F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AB5444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48746F0E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C93415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DFC5DF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Essai de flexion sur fil de gabion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B6D75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705B48" w14:textId="593DE876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2,00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6AACDB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75FCEB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6B4CA447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D541F4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500D9F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identification sur enrochements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2780C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83267C" w14:textId="5CE7CF30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1,00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6829A0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11E36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1D3415A1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471FC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lastRenderedPageBreak/>
              <w:t>32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9B8D15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dimensionnel sur bordures d'îlots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802C7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3739F5" w14:textId="76ACE3B9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1,00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B74C96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01F58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E1F7A" w:rsidRPr="006F265D" w14:paraId="7E99F33F" w14:textId="77777777" w:rsidTr="00BC6B67">
        <w:trPr>
          <w:trHeight w:val="300"/>
        </w:trPr>
        <w:tc>
          <w:tcPr>
            <w:tcW w:w="98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DBDB"/>
            <w:vAlign w:val="center"/>
            <w:hideMark/>
          </w:tcPr>
          <w:p w14:paraId="722E8B11" w14:textId="77777777" w:rsidR="006E1F7A" w:rsidRPr="006F265D" w:rsidRDefault="006E1F7A" w:rsidP="00BC6B67">
            <w:pPr>
              <w:rPr>
                <w:b/>
                <w:bCs/>
                <w:color w:val="000000"/>
                <w:sz w:val="18"/>
                <w:szCs w:val="18"/>
                <w:u w:val="single"/>
              </w:rPr>
            </w:pPr>
            <w:r w:rsidRPr="006F265D">
              <w:rPr>
                <w:b/>
                <w:bCs/>
                <w:color w:val="000000"/>
                <w:sz w:val="18"/>
                <w:szCs w:val="18"/>
                <w:u w:val="single"/>
              </w:rPr>
              <w:t>Essais sur Liants et Mélanges Bitumineux :</w:t>
            </w:r>
          </w:p>
        </w:tc>
      </w:tr>
      <w:tr w:rsidR="002201BC" w:rsidRPr="006F265D" w14:paraId="5FFA64B4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5C3A0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FEC830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Mesure de dosage d’un liant pour RS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52A50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925509" w14:textId="6D93BF39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120,00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52364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BBAD76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0F94112E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F6294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99709D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Mesure de dosage des granulats pour RS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82143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4F8D3A" w14:textId="3E63E4C8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120,00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E9C9D4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F0A91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692C6F00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3D72B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427513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Identification complète d’une émulsion de bitume pour RS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92155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48C633" w14:textId="293AEEBD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19,00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88372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77BFC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0090A4F1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AB47F6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F496F7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 Identification complète d’une émulsion pour imprégnation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0391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AB7D33" w14:textId="04B2670D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19,00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EEF6F5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84B7EB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09D28F4B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46613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9CCD68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Mesure de dosage de la couche d’imprégnation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80E04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9DBC9" w14:textId="5CACB1BD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120,00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E1AAD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643858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207747C2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CFE585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A4FEC6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l’essai de détermination du polissage accéléré (PSV)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CEDBA7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CD7AD3" w14:textId="69ACB4F8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3,00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EDAC60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A896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5B7E56F9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08AE8D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1D1F3B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d’adhésivité des granulats et liant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43E343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27076" w14:textId="2FAC9D97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1,00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5120B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6172C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7C39E4EC" w14:textId="77777777" w:rsidTr="00BC6B67">
        <w:trPr>
          <w:trHeight w:val="49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DB7E4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873764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Identification complète d’une émulsion de bitume modifiée pour ECF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4BE82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ED7080" w14:textId="3B4C8436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10,00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0187DD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5E6F4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204A7A79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101A1C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C67F10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de Contrôle de la granularité des ECF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0548F4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C7EB2" w14:textId="123ED6C3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5,00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256C7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02B5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4FAA56D0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948B3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76E593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Essai de mesure de la teneur en liant des ECF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521D7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1D2CB" w14:textId="14C6960F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10,00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40B126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D9053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48FDC01B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D1542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977B1E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Détermination de taux d’épandage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B2B4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97321B" w14:textId="7DEAB910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10,00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6A195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59F44B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5996920F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BFA400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365D2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Contrôle du dosage / unité de surface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6109E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84363" w14:textId="68F89B18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20,00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5DD31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7877BE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5964234C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6E21B8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104246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Mesure de la consistance au cône de l’ECF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CB3446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A1334A" w14:textId="7EE7173E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40,00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39758D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5F69A2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4A5226F5" w14:textId="77777777" w:rsidTr="00BC6B67">
        <w:trPr>
          <w:trHeight w:val="49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B0455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D21608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de mesure de la résistance à l’abrasion du mélange en présence d’eau de l’ECF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A41323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F0493" w14:textId="29564625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2,00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DF5398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96C00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2822F1CC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AD716D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E53612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de mesure de la cohésion du mélange de l’ECF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58115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9E881B" w14:textId="091E9D24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2,00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D8488D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6433C6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5735D83F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A2E1CB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BD1BEA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Essai de la hauteur au sable vraie de l’ECF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E49A74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0621B2" w14:textId="06AA1117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50,00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475D1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CA1FE2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79F742A5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B5DD1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FFDB9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Evaluation visuelle des défauts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E55C6D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FT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17A09A" w14:textId="4CDC1B3A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1,00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94070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9D257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5FFD41A4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C4BB7D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597484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Contrôle du dosage des fibres de verre dans  l’ECF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D7B815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BDC615" w14:textId="20C96222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10,00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650645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AE5B9B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4CA51568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CC25FE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DA4CF3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Contrôle de dosage de peinture routieres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6F1A6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1524E" w14:textId="1DF84ACB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52,00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F74D8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25BB6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24581FC8" w14:textId="77777777" w:rsidTr="00BC6B67">
        <w:trPr>
          <w:trHeight w:val="49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330AC6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314AFC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Analyse granulométrique des billes de verre des peintures routieres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168588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0D8009" w14:textId="702F53DF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52,00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593A4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DC12A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5507F1AD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C805FC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A7595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Analyse chimique de la peinture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9D9139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D9051C" w14:textId="5051A497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  6,00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A5CF0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305F1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2201BC" w:rsidRPr="006F265D" w14:paraId="75512A8B" w14:textId="77777777" w:rsidTr="00BC6B6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CF4EE5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1260E3" w14:textId="77777777" w:rsidR="002201BC" w:rsidRPr="006F265D" w:rsidRDefault="002201BC" w:rsidP="002201BC">
            <w:pPr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 xml:space="preserve">Mesure de la rétro-reflexion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1BB90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975110" w14:textId="6E712788" w:rsidR="002201BC" w:rsidRPr="002201BC" w:rsidRDefault="002201BC" w:rsidP="002201BC">
            <w:pPr>
              <w:rPr>
                <w:color w:val="000000"/>
                <w:sz w:val="18"/>
                <w:szCs w:val="18"/>
              </w:rPr>
            </w:pPr>
            <w:r w:rsidRPr="002201BC">
              <w:rPr>
                <w:color w:val="000000"/>
                <w:sz w:val="18"/>
                <w:szCs w:val="18"/>
              </w:rPr>
              <w:t xml:space="preserve">     25,00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0D99C5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0F4EF" w14:textId="77777777" w:rsidR="002201BC" w:rsidRPr="006F265D" w:rsidRDefault="002201BC" w:rsidP="002201BC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E1F7A" w:rsidRPr="006F265D" w14:paraId="3EA79330" w14:textId="77777777" w:rsidTr="00BC6B67">
        <w:trPr>
          <w:trHeight w:val="300"/>
        </w:trPr>
        <w:tc>
          <w:tcPr>
            <w:tcW w:w="85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5DA1FC4" w14:textId="77777777" w:rsidR="006E1F7A" w:rsidRPr="006F265D" w:rsidRDefault="006E1F7A" w:rsidP="00BC6B6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F265D">
              <w:rPr>
                <w:b/>
                <w:bCs/>
                <w:color w:val="000000"/>
                <w:sz w:val="18"/>
                <w:szCs w:val="18"/>
              </w:rPr>
              <w:t>Total hors TVA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1730D" w14:textId="77777777" w:rsidR="006E1F7A" w:rsidRPr="006F265D" w:rsidRDefault="006E1F7A" w:rsidP="00BC6B67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E1F7A" w:rsidRPr="006F265D" w14:paraId="49EE0C66" w14:textId="77777777" w:rsidTr="00BC6B67">
        <w:trPr>
          <w:trHeight w:val="300"/>
        </w:trPr>
        <w:tc>
          <w:tcPr>
            <w:tcW w:w="85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DC66DA2" w14:textId="77777777" w:rsidR="006E1F7A" w:rsidRPr="006F265D" w:rsidRDefault="006E1F7A" w:rsidP="00BC6B6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F265D">
              <w:rPr>
                <w:b/>
                <w:bCs/>
                <w:color w:val="000000"/>
                <w:sz w:val="18"/>
                <w:szCs w:val="18"/>
              </w:rPr>
              <w:t>Montant TVA (20%)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68A77D" w14:textId="77777777" w:rsidR="006E1F7A" w:rsidRPr="006F265D" w:rsidRDefault="006E1F7A" w:rsidP="00BC6B67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E1F7A" w:rsidRPr="006F265D" w14:paraId="76A597B4" w14:textId="77777777" w:rsidTr="00BC6B67">
        <w:trPr>
          <w:trHeight w:val="300"/>
        </w:trPr>
        <w:tc>
          <w:tcPr>
            <w:tcW w:w="85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C5E826B" w14:textId="77777777" w:rsidR="006E1F7A" w:rsidRPr="006F265D" w:rsidRDefault="006E1F7A" w:rsidP="00BC6B6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F265D">
              <w:rPr>
                <w:b/>
                <w:bCs/>
                <w:color w:val="000000"/>
                <w:sz w:val="18"/>
                <w:szCs w:val="18"/>
              </w:rPr>
              <w:t>Total TTC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BE112B" w14:textId="77777777" w:rsidR="006E1F7A" w:rsidRPr="006F265D" w:rsidRDefault="006E1F7A" w:rsidP="00BC6B67">
            <w:pPr>
              <w:jc w:val="center"/>
              <w:rPr>
                <w:color w:val="000000"/>
                <w:sz w:val="18"/>
                <w:szCs w:val="18"/>
              </w:rPr>
            </w:pPr>
            <w:r w:rsidRPr="006F265D"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011C2E2E" w14:textId="1DC966EC" w:rsidR="006E1F7A" w:rsidRPr="002201BC" w:rsidRDefault="006E1F7A" w:rsidP="006E1F7A">
      <w:pPr>
        <w:jc w:val="center"/>
        <w:rPr>
          <w:sz w:val="24"/>
          <w:szCs w:val="18"/>
        </w:rPr>
      </w:pPr>
      <w:r w:rsidRPr="002201BC">
        <w:rPr>
          <w:sz w:val="22"/>
          <w:szCs w:val="16"/>
        </w:rPr>
        <w:t>Fait le……………………..</w:t>
      </w:r>
      <w:r w:rsidR="002201BC">
        <w:rPr>
          <w:sz w:val="22"/>
          <w:szCs w:val="16"/>
        </w:rPr>
        <w:t xml:space="preserve"> à </w:t>
      </w:r>
      <w:r w:rsidRPr="002201BC">
        <w:rPr>
          <w:sz w:val="22"/>
          <w:szCs w:val="16"/>
        </w:rPr>
        <w:t>…………………………………</w:t>
      </w:r>
    </w:p>
    <w:p w14:paraId="31245754" w14:textId="77777777" w:rsidR="006E1F7A" w:rsidRDefault="006E1F7A" w:rsidP="006E1F7A">
      <w:pPr>
        <w:jc w:val="center"/>
        <w:rPr>
          <w:b/>
          <w:bCs/>
          <w:sz w:val="22"/>
          <w:szCs w:val="16"/>
        </w:rPr>
      </w:pPr>
      <w:r w:rsidRPr="00EA4114">
        <w:rPr>
          <w:b/>
          <w:bCs/>
          <w:sz w:val="22"/>
          <w:szCs w:val="16"/>
        </w:rPr>
        <w:t>Signature et cachet du concurrent</w:t>
      </w:r>
    </w:p>
    <w:p w14:paraId="5A370955" w14:textId="77777777" w:rsidR="006E1F7A" w:rsidRPr="005E007A" w:rsidRDefault="006E1F7A" w:rsidP="006E1F7A">
      <w:pPr>
        <w:rPr>
          <w:sz w:val="22"/>
          <w:szCs w:val="16"/>
        </w:rPr>
      </w:pPr>
    </w:p>
    <w:p w14:paraId="0C6DE2BA" w14:textId="77777777" w:rsidR="006E1F7A" w:rsidRPr="005E007A" w:rsidRDefault="006E1F7A" w:rsidP="006E1F7A">
      <w:pPr>
        <w:rPr>
          <w:sz w:val="22"/>
          <w:szCs w:val="16"/>
        </w:rPr>
      </w:pPr>
    </w:p>
    <w:p w14:paraId="4E68C066" w14:textId="77777777" w:rsidR="000E42F3" w:rsidRDefault="000E42F3"/>
    <w:sectPr w:rsidR="000E42F3" w:rsidSect="006E1F7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F7A"/>
    <w:rsid w:val="000C5947"/>
    <w:rsid w:val="000E42F3"/>
    <w:rsid w:val="002201BC"/>
    <w:rsid w:val="0027143B"/>
    <w:rsid w:val="003B0F43"/>
    <w:rsid w:val="006E1F7A"/>
    <w:rsid w:val="00A87FD0"/>
    <w:rsid w:val="00BE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AC1D5"/>
  <w15:chartTrackingRefBased/>
  <w15:docId w15:val="{09D0C948-2E15-49BB-85FA-AFCB8AF1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F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6E1F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E1F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1F7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nhideWhenUsed/>
    <w:qFormat/>
    <w:rsid w:val="006E1F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E1F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szCs w:val="22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1F7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E1F7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E1F7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E1F7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1F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E1F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E1F7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rsid w:val="006E1F7A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E1F7A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E1F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E1F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E1F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E1F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E1F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6E1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1F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6E1F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E1F7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6E1F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E1F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centuationintense">
    <w:name w:val="Intense Emphasis"/>
    <w:basedOn w:val="Policepardfaut"/>
    <w:uiPriority w:val="21"/>
    <w:qFormat/>
    <w:rsid w:val="006E1F7A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1F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E1F7A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6E1F7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677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rachid cherifi</dc:creator>
  <cp:keywords/>
  <dc:description/>
  <cp:lastModifiedBy>rachid cherifi</cp:lastModifiedBy>
  <cp:revision>4</cp:revision>
  <dcterms:created xsi:type="dcterms:W3CDTF">2026-09-10T12:34:00Z</dcterms:created>
  <dcterms:modified xsi:type="dcterms:W3CDTF">2026-09-22T10:54:00Z</dcterms:modified>
</cp:coreProperties>
</file>