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AC0FA" w14:textId="77777777" w:rsidR="00BB66B6" w:rsidRPr="00BB66B6" w:rsidRDefault="00BB66B6" w:rsidP="00BB66B6">
      <w:pPr>
        <w:pStyle w:val="Titre4"/>
        <w:pageBreakBefore/>
        <w:ind w:left="738" w:hanging="454"/>
        <w:jc w:val="center"/>
        <w:rPr>
          <w:rFonts w:asciiTheme="majorBidi" w:hAnsiTheme="majorBidi"/>
        </w:rPr>
      </w:pPr>
      <w:bookmarkStart w:id="0" w:name="_Toc225780020"/>
      <w:r w:rsidRPr="00BB66B6">
        <w:rPr>
          <w:rFonts w:asciiTheme="majorBidi" w:hAnsiTheme="majorBidi"/>
        </w:rPr>
        <w:t>BORDEREAU DES PRIX – DETAIL ESTIMATIF</w:t>
      </w:r>
      <w:bookmarkEnd w:id="0"/>
    </w:p>
    <w:p w14:paraId="1ACA2FAF" w14:textId="77777777" w:rsidR="00BB66B6" w:rsidRPr="00BB66B6" w:rsidRDefault="00BB66B6" w:rsidP="00BB66B6">
      <w:pPr>
        <w:ind w:left="0"/>
        <w:jc w:val="center"/>
        <w:rPr>
          <w:rFonts w:asciiTheme="majorBidi" w:hAnsiTheme="majorBidi" w:cstheme="majorBidi"/>
          <w:b/>
          <w:bCs/>
          <w:iCs/>
        </w:rPr>
      </w:pPr>
      <w:r w:rsidRPr="00BB66B6">
        <w:rPr>
          <w:rFonts w:asciiTheme="majorBidi" w:hAnsiTheme="majorBidi" w:cstheme="majorBidi"/>
          <w:b/>
          <w:bCs/>
          <w:iCs/>
          <w:sz w:val="24"/>
          <w:szCs w:val="24"/>
        </w:rPr>
        <w:t>Objet : Travaux d’élargissement et de renforcement de la RP7048 du PK 26+468 au PK38+396 sur 11,9 Km relevant de la DPETL d’Ifrane</w:t>
      </w:r>
      <w:r w:rsidRPr="00BB66B6">
        <w:rPr>
          <w:rFonts w:asciiTheme="majorBidi" w:hAnsiTheme="majorBidi" w:cstheme="majorBidi"/>
          <w:b/>
          <w:bCs/>
          <w:iCs/>
        </w:rPr>
        <w:t>.</w:t>
      </w:r>
    </w:p>
    <w:p w14:paraId="4D47A8E6" w14:textId="77777777" w:rsidR="00BB66B6" w:rsidRPr="00BB66B6" w:rsidRDefault="00BB66B6" w:rsidP="00BB66B6">
      <w:pPr>
        <w:ind w:left="0"/>
        <w:jc w:val="center"/>
        <w:rPr>
          <w:rFonts w:asciiTheme="majorBidi" w:hAnsiTheme="majorBidi" w:cstheme="majorBidi"/>
          <w:b/>
          <w:bCs/>
          <w:iCs/>
          <w:sz w:val="24"/>
          <w:szCs w:val="24"/>
        </w:rPr>
      </w:pPr>
    </w:p>
    <w:p w14:paraId="5C789919" w14:textId="280AF64F" w:rsidR="00BB66B6" w:rsidRPr="00BB66B6" w:rsidRDefault="007012DF" w:rsidP="00F000DE">
      <w:pPr>
        <w:ind w:left="0"/>
        <w:jc w:val="center"/>
        <w:rPr>
          <w:rFonts w:asciiTheme="majorBidi" w:hAnsiTheme="majorBidi" w:cstheme="majorBidi"/>
          <w:b/>
          <w:bCs/>
          <w:iCs/>
        </w:rPr>
      </w:pPr>
      <w:r w:rsidRPr="00BB66B6">
        <w:rPr>
          <w:rFonts w:asciiTheme="majorBidi" w:hAnsiTheme="majorBidi" w:cstheme="majorBidi"/>
          <w:b/>
          <w:bCs/>
          <w:iCs/>
        </w:rPr>
        <w:t>Appel d’offres</w:t>
      </w:r>
      <w:r w:rsidRPr="00BB66B6">
        <w:rPr>
          <w:rFonts w:asciiTheme="majorBidi" w:hAnsiTheme="majorBidi" w:cstheme="majorBidi"/>
          <w:sz w:val="20"/>
          <w:szCs w:val="20"/>
        </w:rPr>
        <w:t xml:space="preserve"> </w:t>
      </w:r>
      <w:r w:rsidR="00BB66B6" w:rsidRPr="00BB66B6">
        <w:rPr>
          <w:rFonts w:asciiTheme="majorBidi" w:hAnsiTheme="majorBidi" w:cstheme="majorBidi"/>
          <w:b/>
          <w:bCs/>
          <w:iCs/>
        </w:rPr>
        <w:t>ouvert international, sur offre de prix N° : 2</w:t>
      </w:r>
      <w:r w:rsidR="00371507">
        <w:rPr>
          <w:rFonts w:asciiTheme="majorBidi" w:hAnsiTheme="majorBidi" w:cstheme="majorBidi"/>
          <w:b/>
          <w:bCs/>
          <w:iCs/>
        </w:rPr>
        <w:t>7</w:t>
      </w:r>
      <w:r w:rsidR="00BB66B6" w:rsidRPr="00BB66B6">
        <w:rPr>
          <w:rFonts w:asciiTheme="majorBidi" w:hAnsiTheme="majorBidi" w:cstheme="majorBidi"/>
          <w:b/>
          <w:bCs/>
          <w:iCs/>
        </w:rPr>
        <w:t xml:space="preserve">/2026/IF du </w:t>
      </w:r>
      <w:r w:rsidR="00F000DE" w:rsidRPr="00F000DE">
        <w:rPr>
          <w:rFonts w:asciiTheme="majorBidi" w:hAnsiTheme="majorBidi" w:cstheme="majorBidi"/>
          <w:b/>
          <w:bCs/>
          <w:iCs/>
        </w:rPr>
        <w:t>14/10/2026</w:t>
      </w:r>
      <w:r w:rsidR="00F000DE" w:rsidRPr="00F000DE">
        <w:rPr>
          <w:rFonts w:asciiTheme="majorBidi" w:hAnsiTheme="majorBidi" w:cstheme="majorBidi"/>
          <w:b/>
          <w:bCs/>
          <w:i/>
          <w:iCs/>
        </w:rPr>
        <w:t xml:space="preserve"> </w:t>
      </w:r>
      <w:r w:rsidR="00BB66B6" w:rsidRPr="00BB66B6">
        <w:rPr>
          <w:rFonts w:asciiTheme="majorBidi" w:hAnsiTheme="majorBidi" w:cstheme="majorBidi"/>
          <w:b/>
          <w:bCs/>
          <w:iCs/>
        </w:rPr>
        <w:t>à 10 h 00 mn</w:t>
      </w:r>
    </w:p>
    <w:p w14:paraId="5993FF86" w14:textId="77777777" w:rsidR="00BB66B6" w:rsidRDefault="00BB66B6" w:rsidP="00BB66B6">
      <w:pPr>
        <w:ind w:left="0"/>
        <w:jc w:val="center"/>
        <w:rPr>
          <w:b/>
          <w:bCs/>
          <w:iCs/>
          <w:sz w:val="24"/>
          <w:szCs w:val="24"/>
        </w:rPr>
      </w:pPr>
    </w:p>
    <w:tbl>
      <w:tblPr>
        <w:tblW w:w="10723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5047"/>
        <w:gridCol w:w="1022"/>
        <w:gridCol w:w="1517"/>
        <w:gridCol w:w="941"/>
        <w:gridCol w:w="1203"/>
      </w:tblGrid>
      <w:tr w:rsidR="00BB66B6" w:rsidRPr="003557D9" w14:paraId="6D2A7702" w14:textId="77777777" w:rsidTr="00D46012">
        <w:trPr>
          <w:trHeight w:val="265"/>
        </w:trPr>
        <w:tc>
          <w:tcPr>
            <w:tcW w:w="993" w:type="dxa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BEA54D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N°</w:t>
            </w:r>
          </w:p>
        </w:tc>
        <w:tc>
          <w:tcPr>
            <w:tcW w:w="5047" w:type="dxa"/>
            <w:vMerge w:val="restart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D84AD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Désignations des prestations</w:t>
            </w:r>
          </w:p>
        </w:tc>
        <w:tc>
          <w:tcPr>
            <w:tcW w:w="1022" w:type="dxa"/>
            <w:vMerge w:val="restart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5BC326F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U</w:t>
            </w:r>
          </w:p>
        </w:tc>
        <w:tc>
          <w:tcPr>
            <w:tcW w:w="151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E7B0BA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Quantité </w:t>
            </w:r>
          </w:p>
        </w:tc>
        <w:tc>
          <w:tcPr>
            <w:tcW w:w="941" w:type="dxa"/>
            <w:vMerge w:val="restart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73B8B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Prix Unitaire</w:t>
            </w:r>
          </w:p>
        </w:tc>
        <w:tc>
          <w:tcPr>
            <w:tcW w:w="1203" w:type="dxa"/>
            <w:vMerge w:val="restart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81586F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Total </w:t>
            </w:r>
          </w:p>
        </w:tc>
      </w:tr>
      <w:tr w:rsidR="00BB66B6" w:rsidRPr="003557D9" w14:paraId="5B985601" w14:textId="77777777" w:rsidTr="00D46012">
        <w:trPr>
          <w:trHeight w:val="265"/>
        </w:trPr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247C05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Prix</w:t>
            </w:r>
          </w:p>
        </w:tc>
        <w:tc>
          <w:tcPr>
            <w:tcW w:w="5047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B67BB2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</w:p>
        </w:tc>
        <w:tc>
          <w:tcPr>
            <w:tcW w:w="1022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6B43820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DA0302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B24654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41063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</w:p>
        </w:tc>
      </w:tr>
      <w:tr w:rsidR="00BB66B6" w:rsidRPr="003557D9" w14:paraId="41D47464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283F0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1</w:t>
            </w:r>
          </w:p>
        </w:tc>
        <w:tc>
          <w:tcPr>
            <w:tcW w:w="50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06C123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Installation d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u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 chantier</w:t>
            </w:r>
          </w:p>
        </w:tc>
        <w:tc>
          <w:tcPr>
            <w:tcW w:w="10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32C5493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F</w:t>
            </w:r>
          </w:p>
        </w:tc>
        <w:tc>
          <w:tcPr>
            <w:tcW w:w="15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B564B8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1,00</w:t>
            </w:r>
          </w:p>
        </w:tc>
        <w:tc>
          <w:tcPr>
            <w:tcW w:w="9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E5AE1A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54EB5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388C3C39" w14:textId="77777777" w:rsidTr="00D46012">
        <w:trPr>
          <w:trHeight w:val="265"/>
        </w:trPr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8204B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C630F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forfait</w:t>
            </w:r>
          </w:p>
        </w:tc>
        <w:tc>
          <w:tcPr>
            <w:tcW w:w="10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9710A38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A1E308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8F77D5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F4FCA0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7D5C1158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EF361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2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FAF2F6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Mise en place de la signalisation globale temporaire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347A2B5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F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39BD58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1,00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21864D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2A0DB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7D473F92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12593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4D9A8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forfait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E4F03F5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57A6A5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A0DD35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532F3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2259DD3E" w14:textId="77777777" w:rsidTr="00D46012">
        <w:trPr>
          <w:trHeight w:val="520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5EC824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3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30C98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Maintien des dispositifs de signalisation et leur remplacement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6B0C9BE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FM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383540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12,00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5F86B4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BF98E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45B391A6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8948A5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B4D9D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forfait mensuel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A156578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E2831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CAC7D0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06FF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72D5857A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E75504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4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9B5276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Piquetage du tracé </w:t>
            </w:r>
          </w:p>
        </w:tc>
        <w:tc>
          <w:tcPr>
            <w:tcW w:w="10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5B5C063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KM</w:t>
            </w:r>
          </w:p>
        </w:tc>
        <w:tc>
          <w:tcPr>
            <w:tcW w:w="15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A2564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11,9</w:t>
            </w:r>
          </w:p>
        </w:tc>
        <w:tc>
          <w:tcPr>
            <w:tcW w:w="9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D3CF9B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D05EE7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351AA720" w14:textId="77777777" w:rsidTr="00D46012">
        <w:trPr>
          <w:trHeight w:val="265"/>
        </w:trPr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6E970E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A59FC5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kilomètre</w:t>
            </w:r>
          </w:p>
        </w:tc>
        <w:tc>
          <w:tcPr>
            <w:tcW w:w="10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9EF1E6F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F684F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016C5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A58CE2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486397EC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8A351D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5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24861C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Déblais  </w:t>
            </w:r>
          </w:p>
        </w:tc>
        <w:tc>
          <w:tcPr>
            <w:tcW w:w="10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B399B38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3</w:t>
            </w:r>
          </w:p>
        </w:tc>
        <w:tc>
          <w:tcPr>
            <w:tcW w:w="15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046BEA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30 768,10</w:t>
            </w:r>
          </w:p>
        </w:tc>
        <w:tc>
          <w:tcPr>
            <w:tcW w:w="9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ACE62C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06EA9E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5809677E" w14:textId="77777777" w:rsidTr="00D46012">
        <w:trPr>
          <w:trHeight w:val="265"/>
        </w:trPr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C8218F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C4936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cube</w:t>
            </w:r>
          </w:p>
        </w:tc>
        <w:tc>
          <w:tcPr>
            <w:tcW w:w="10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151636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601906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CDF82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07606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32C8FA0B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D42915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6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390271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Remblais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71F6D9C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3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BCDB3B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14 382,90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332CF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4FF078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7A4C3432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2D58A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AEE4A5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cube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9866FF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1873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2DC6F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37A89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6EEC4DBE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B65F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7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1037BB1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Matériaux anticontaminant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DACE94D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M3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F0B0E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6 940,42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D8215C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8470E8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3DA6E09C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6F6D94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BB4D6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Le mètre cube 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4E5492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33A3E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47745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04012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40CE01C1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03941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8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2543063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GNF2 0/40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2D1022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M3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4BA6B8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19 877,87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47CEE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D9BA54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25930C7D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262FC4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34632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Le mètre cube 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6A8DDC2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01D0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76E00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C31E6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21406612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52D94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9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661F4F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GNB (0/31.5)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6CBDB1D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M3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A1B0F7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14 627,02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0ECDDE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FCAB3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65353745" w14:textId="77777777" w:rsidTr="00D46012">
        <w:trPr>
          <w:trHeight w:val="265"/>
        </w:trPr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98904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33E5E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Le mètre cube 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1DC88C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78BC45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DB8BD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8FA838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5D480490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96447B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10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E0A89" w14:textId="77777777" w:rsidR="00BB66B6" w:rsidRPr="00444ADE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444ADE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Matériaux sélectionnés pour accotements en MS type 2 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B76FA2A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3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6819A3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5 722,07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AC7023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56B41A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68BC4753" w14:textId="77777777" w:rsidTr="00D46012">
        <w:trPr>
          <w:trHeight w:val="265"/>
        </w:trPr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3EE3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368F04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cube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D1980E4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728F29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EAD3B0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7DED5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3B730309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0932F7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11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4F236" w14:textId="77777777" w:rsidR="00BB66B6" w:rsidRPr="00444ADE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444ADE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Fourniture de liant pour imprégnation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8FD029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T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5865BE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109,00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440788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E1E09E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511A1330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485100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859F2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La tonne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B7F76C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D60CD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77798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7D2C5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04CE2AC0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5F0AA0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12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79570" w14:textId="77777777" w:rsidR="00BB66B6" w:rsidRPr="00444ADE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444ADE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Mise en œuvre de l’imprégnation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E9CA02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2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B920C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72 689,81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2A807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8FA588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41B4E4AF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4AC124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08786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carré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ABC0CD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45D3B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73EF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7416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1B8C3F70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B5E65D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13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5360FF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Fourniture de Liant 65% pour monocouche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DBCB6A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T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B72DD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109,67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661B1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296173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7DE5A16B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6A6A2D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782CEC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La tonne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46014D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0CD519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57FB1F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49A25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4885EFAB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6E8074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14</w:t>
            </w:r>
          </w:p>
        </w:tc>
        <w:tc>
          <w:tcPr>
            <w:tcW w:w="50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342C246" w14:textId="77777777" w:rsidR="00BB66B6" w:rsidRPr="00444ADE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444ADE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Mise en œuvre du revêtement monocouche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3D310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2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6512A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73 134,81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88BA94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6A7E8F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34541004" w14:textId="77777777" w:rsidTr="00D46012">
        <w:trPr>
          <w:trHeight w:val="265"/>
        </w:trPr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84F8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0768A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carré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706D5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1E8674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18FBA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7B7568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501CE903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F73F6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15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47ECA6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Revêtement superficiel en ECF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94E3F7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2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E4D98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73 134,81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79C3D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5A167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3AEB774C" w14:textId="77777777" w:rsidTr="00D46012">
        <w:trPr>
          <w:trHeight w:val="265"/>
        </w:trPr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3F5C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97A289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carré</w:t>
            </w:r>
          </w:p>
        </w:tc>
        <w:tc>
          <w:tcPr>
            <w:tcW w:w="1022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A434F2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40EDF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F662FF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40759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5458EC91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4C71DA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16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B8B0D4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Buses </w:t>
            </w:r>
            <w:r w:rsidRPr="000F136E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Ø 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1400 135A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1649FF0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ML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589BD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25,00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5E94C4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7DF62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64389AF1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784B9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7F22A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linéaire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211EBB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8D40C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FBA01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3A2F62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00DB9B5E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9CEF4F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17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19588C9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Buses </w:t>
            </w:r>
            <w:r w:rsidRPr="000F136E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Ø 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1000 135A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0AD4DC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ML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8CAA93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39,00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788B7E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8C27B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4D0D37ED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E409C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56ED78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linéaire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7E0F2B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B949F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11583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717E75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7A95350F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276ED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18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D31B18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Buses </w:t>
            </w:r>
            <w:r w:rsidRPr="000F136E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Ø 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800 135A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BC35963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ML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48F39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296,00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B50240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2445C4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3A3008BA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217DE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6FD47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linéaire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C8F4CC8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817324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B07C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D6B6D0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4D3CA161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CBA62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19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2B122AC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Buses </w:t>
            </w:r>
            <w:r w:rsidRPr="000F136E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Ø 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600 135A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08BDC6E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ML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94276E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180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B954AC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F201D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782EE6B8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7DE5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EA13EA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linéaire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10ABD1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50754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F6F189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9D14A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482F25D1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5611C3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20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2F4357E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Déblai pour fouilles 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DB4D97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3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07C15C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1 425,46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91CE6C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A8E39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1101738E" w14:textId="77777777" w:rsidTr="00D46012">
        <w:trPr>
          <w:trHeight w:val="265"/>
        </w:trPr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A8B6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51FAE2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cube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0126022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FEBC6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8DF91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9A6429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097A974E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BACF65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21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CB35A77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Remblai pour fouilles 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7A25BF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3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4A0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458,26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B6ED70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BFE32B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40C5371F" w14:textId="77777777" w:rsidTr="00D46012">
        <w:trPr>
          <w:trHeight w:val="265"/>
        </w:trPr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B4508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E641880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cube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10CC31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5F67D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E1A24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6D8CF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55FAF191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06904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22</w:t>
            </w:r>
          </w:p>
        </w:tc>
        <w:tc>
          <w:tcPr>
            <w:tcW w:w="50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29A69C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Lit de sable 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CE94E37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3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6A7FE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53,99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B8A3CB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708067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38A4369B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123526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8DB4BE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cube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75BB0DE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D184E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BA3224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2265B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0C650EF1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CFA32A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lastRenderedPageBreak/>
              <w:t>23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B3475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Hérissonnage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EC4C094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3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1CBDC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1527,84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A9C7ED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6784F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62EA13E5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FAECC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5B1F43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cube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6CAF5F4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4A565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DF83D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D11A49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54BC8238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0A2CEE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24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6A8027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Béton B10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EC31BE7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3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124E8C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72,8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5C44B3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C459F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3A126AA4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DC733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3DBD48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cube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D934FFE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09F22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95CFB8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4E7CB2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4C397D44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91F555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25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D7DC353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Béton B20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CBB345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3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D32094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140,7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95B21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DE24E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2A706611" w14:textId="77777777" w:rsidTr="00D46012">
        <w:trPr>
          <w:trHeight w:val="265"/>
        </w:trPr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877604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C748E6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Cube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7448A6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E6C2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81319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17489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679EE693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0859CA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26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697C64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Béton B25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5D5D24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3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F0F8B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107,89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822ED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AD375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13BB1733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0082A6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A0EDB3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Cube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4CBCC3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66FC54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AF6F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10A0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497B8B2D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75B2C8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27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D585F6C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Acier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HA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25197FE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Kg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409204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12 742,11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2E536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42B73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248430E9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7213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E28CC7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kilograme </w:t>
            </w:r>
          </w:p>
        </w:tc>
        <w:tc>
          <w:tcPr>
            <w:tcW w:w="1022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93F9EE9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C02AC9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6283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B11BCD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47E65403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551F4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28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29DCF52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Enrochement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B273F4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3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B2588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115,91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FA606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50F57C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161720A3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31D93E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81DC8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cube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64B379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106C2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D04F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42BF5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502CA2BC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4BBD6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29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AD9DAA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Fossé bétonnée y compris T6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8651A8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ML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F77E2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4 244,00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AED1F7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B9D4FD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07012026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6BE24F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D5CCA3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linéaire</w:t>
            </w:r>
          </w:p>
        </w:tc>
        <w:tc>
          <w:tcPr>
            <w:tcW w:w="1022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9185E2F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20A2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ACC5F9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3BDB2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75313C88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3AF40C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30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B14A92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Accotement bétonnée y compris T6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586B78D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ML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3C875F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1 018,00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2217C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65BEC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193B7BEC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EC186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710FF2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linéaire</w:t>
            </w:r>
          </w:p>
        </w:tc>
        <w:tc>
          <w:tcPr>
            <w:tcW w:w="1022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47D795F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A6362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7A3A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CED7D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74338035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0DC947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31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DEF79A5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Gabion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71A620C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3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30153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173,00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A9C06F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482EAE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648B91A7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CA578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8CD3FF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cube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4ADC48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58BE7D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90A6A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55A445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4948E509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5FA26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32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E681D1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Démolition des ouvrages existants de toute nature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A0F0970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F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E9F7B7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1,00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D0DBC7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8C5940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24D37FB0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75C9F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F8E4C7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0F136E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Forfait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A6D75C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CBBDE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02CA8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E1048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3421C267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D63B2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33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A76A09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Badigeonnage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29B973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2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04D872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248,48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F0617B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D8A43F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664D83BB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BC82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A9643E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carré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D777896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59F912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4F49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172E06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1394840E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C377F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34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DE5988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Joint water stop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1D9A97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ML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C040B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28,80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7F6640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8280CF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30C75F44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9AD47E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6C396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linéaire</w:t>
            </w:r>
          </w:p>
        </w:tc>
        <w:tc>
          <w:tcPr>
            <w:tcW w:w="1022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B1A14D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9ED459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453C6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2B7F8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29D75EFE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9E80A7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35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ABA756A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Géotextile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E3728F8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2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2B742E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194,76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14EA7E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74BF2F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75A655EA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6405D9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412BEE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carré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D3EF1A0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8486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DDFD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D05DA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2A971648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3AE853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36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EF6470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Drain </w:t>
            </w:r>
            <w:r w:rsidRPr="00942FC7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Ø 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100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1ECDD94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ML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FD35C7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36,57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050A47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6847CB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08B618E5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E925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80C056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linéaire</w:t>
            </w:r>
          </w:p>
        </w:tc>
        <w:tc>
          <w:tcPr>
            <w:tcW w:w="1022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E5F8DF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52EA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6C20F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39DBE8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130C7A9B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E5B2DA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37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30B2EBD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Parois drainantes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F0CBE75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</w:t>
            </w: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vertAlign w:val="superscript"/>
                <w:lang w:eastAsia="fr-FR"/>
              </w:rPr>
              <w:t>2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F3786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194,76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5DEE0A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81D670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278CD2B9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C83FB5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40F3D1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carré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FD69CCD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4A325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9696D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CE5B2F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22A528AB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7CC2F8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38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D50940A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Bourrelet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74C055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ML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75E647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1 018,00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0FD515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6E75AC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5744B8AD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15F22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F78754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linéaire</w:t>
            </w:r>
          </w:p>
        </w:tc>
        <w:tc>
          <w:tcPr>
            <w:tcW w:w="1022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40F6E18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FF5A9E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45FAD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17487D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1908D77D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6DB9D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39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7E28CB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Descente d'eau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0EFD17B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ML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44557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210,00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8EB055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0F966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4FCD8823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3F9E7F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B01793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linéaire</w:t>
            </w:r>
          </w:p>
        </w:tc>
        <w:tc>
          <w:tcPr>
            <w:tcW w:w="1022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85270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783C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808C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062BDC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27D37777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EC922A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40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0B01ADF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Bordure type I2 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F0386AB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ML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524E0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60,00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8823F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D8376F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5482F7B2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9AE2E0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FE92A1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linéaire</w:t>
            </w:r>
          </w:p>
        </w:tc>
        <w:tc>
          <w:tcPr>
            <w:tcW w:w="1022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74BE9A6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4F8A3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76B5E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2D28CB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3A9AB3A6" w14:textId="77777777" w:rsidTr="00D46012">
        <w:trPr>
          <w:trHeight w:val="387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653C8F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41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D10C13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Marquage en bande de 15 cm de largeur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3C8EB60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ML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FA9DBC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25 910,15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28229A8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85159C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325400CE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AC710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E38FE5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linéaire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D14314A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3A957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74570E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C9604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2E08AABC" w14:textId="77777777" w:rsidTr="00D46012">
        <w:trPr>
          <w:trHeight w:val="520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AFA125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42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C5FF20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Panneaux standards type 100, 200, 300 panonceaux, supports et massif de fondation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5D9640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U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DF9F63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60,00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F26505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1A324D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30A25C31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8AC451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9A1EFB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Unite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6A36EEF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38218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2A032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C870F5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729BB40E" w14:textId="77777777" w:rsidTr="00D46012">
        <w:trPr>
          <w:trHeight w:val="265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B7A0EF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43</w:t>
            </w: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2A5E890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 xml:space="preserve">Glissière de sécurité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1D799D4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ML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3538B9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1 018,00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CE01D3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28D5B8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6CC00A0F" w14:textId="77777777" w:rsidTr="00D46012">
        <w:trPr>
          <w:trHeight w:val="265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577079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82C7AB" w14:textId="77777777" w:rsidR="00BB66B6" w:rsidRPr="003557D9" w:rsidRDefault="00BB66B6" w:rsidP="00D46012">
            <w:pPr>
              <w:suppressAutoHyphens w:val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eastAsia="fr-FR"/>
              </w:rPr>
              <w:t>Le mètre linéaire</w:t>
            </w:r>
          </w:p>
        </w:tc>
        <w:tc>
          <w:tcPr>
            <w:tcW w:w="10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F32D2AD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C8EB5E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FA820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5A9983" w14:textId="77777777" w:rsidR="00BB66B6" w:rsidRPr="003557D9" w:rsidRDefault="00BB66B6" w:rsidP="00D46012">
            <w:pPr>
              <w:suppressAutoHyphens w:val="0"/>
              <w:ind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</w:p>
        </w:tc>
      </w:tr>
      <w:tr w:rsidR="00BB66B6" w:rsidRPr="003557D9" w14:paraId="1D19BC63" w14:textId="77777777" w:rsidTr="00D46012">
        <w:trPr>
          <w:trHeight w:val="387"/>
        </w:trPr>
        <w:tc>
          <w:tcPr>
            <w:tcW w:w="9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4EC8A1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TOTAL HT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73809C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31D10D61" w14:textId="77777777" w:rsidTr="00D46012">
        <w:trPr>
          <w:trHeight w:val="387"/>
        </w:trPr>
        <w:tc>
          <w:tcPr>
            <w:tcW w:w="9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5CE206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TVA 20%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580BFF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  <w:tr w:rsidR="00BB66B6" w:rsidRPr="003557D9" w14:paraId="408F134E" w14:textId="77777777" w:rsidTr="00D46012">
        <w:trPr>
          <w:trHeight w:val="387"/>
        </w:trPr>
        <w:tc>
          <w:tcPr>
            <w:tcW w:w="9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FB109D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eastAsia="fr-FR"/>
              </w:rPr>
              <w:t>TOTAL TTC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B930BA" w14:textId="77777777" w:rsidR="00BB66B6" w:rsidRPr="003557D9" w:rsidRDefault="00BB66B6" w:rsidP="00D46012">
            <w:pPr>
              <w:suppressAutoHyphens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</w:pPr>
            <w:r w:rsidRPr="003557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2"/>
                <w:lang w:eastAsia="fr-FR"/>
              </w:rPr>
              <w:t> </w:t>
            </w:r>
          </w:p>
        </w:tc>
      </w:tr>
    </w:tbl>
    <w:p w14:paraId="4BE478F8" w14:textId="77777777" w:rsidR="00BB66B6" w:rsidRDefault="00BB66B6" w:rsidP="00BB66B6">
      <w:pPr>
        <w:spacing w:line="276" w:lineRule="auto"/>
        <w:ind w:left="0"/>
        <w:jc w:val="center"/>
      </w:pPr>
      <w:r>
        <w:t>Fait à…………………………………….Le :…………………………………………</w:t>
      </w:r>
    </w:p>
    <w:p w14:paraId="17018F93" w14:textId="77777777" w:rsidR="00BB66B6" w:rsidRDefault="00BB66B6" w:rsidP="00BB66B6">
      <w:pPr>
        <w:spacing w:line="276" w:lineRule="auto"/>
        <w:jc w:val="center"/>
      </w:pPr>
      <w:r>
        <w:t>Signature et cachet du concurrent</w:t>
      </w:r>
    </w:p>
    <w:p w14:paraId="33F59AEC" w14:textId="77777777" w:rsidR="000E42F3" w:rsidRDefault="000E42F3"/>
    <w:sectPr w:rsidR="000E42F3" w:rsidSect="00BB66B6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6B6"/>
    <w:rsid w:val="000E42F3"/>
    <w:rsid w:val="00371507"/>
    <w:rsid w:val="00532F3D"/>
    <w:rsid w:val="007012DF"/>
    <w:rsid w:val="009A4DEF"/>
    <w:rsid w:val="00A87FD0"/>
    <w:rsid w:val="00BB66B6"/>
    <w:rsid w:val="00F0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465A5"/>
  <w15:chartTrackingRefBased/>
  <w15:docId w15:val="{86206E42-5DD4-488B-8618-9C66F46A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6B6"/>
    <w:pPr>
      <w:suppressAutoHyphens/>
      <w:spacing w:after="0" w:line="240" w:lineRule="auto"/>
      <w:ind w:left="284"/>
      <w:jc w:val="both"/>
    </w:pPr>
    <w:rPr>
      <w:rFonts w:ascii="Calibri" w:eastAsia="Times New Roman" w:hAnsi="Calibri" w:cs="Calibri"/>
      <w:lang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BB66B6"/>
    <w:pPr>
      <w:keepNext/>
      <w:keepLines/>
      <w:suppressAutoHyphens w:val="0"/>
      <w:spacing w:before="360" w:after="80" w:line="259" w:lineRule="auto"/>
      <w:ind w:left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B66B6"/>
    <w:pPr>
      <w:keepNext/>
      <w:keepLines/>
      <w:suppressAutoHyphens w:val="0"/>
      <w:spacing w:before="160" w:after="80" w:line="259" w:lineRule="auto"/>
      <w:ind w:left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B66B6"/>
    <w:pPr>
      <w:keepNext/>
      <w:keepLines/>
      <w:suppressAutoHyphens w:val="0"/>
      <w:spacing w:before="160" w:after="80" w:line="259" w:lineRule="auto"/>
      <w:ind w:left="0"/>
      <w:jc w:val="left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nhideWhenUsed/>
    <w:qFormat/>
    <w:rsid w:val="00BB66B6"/>
    <w:pPr>
      <w:keepNext/>
      <w:keepLines/>
      <w:suppressAutoHyphens w:val="0"/>
      <w:spacing w:before="80" w:after="40" w:line="259" w:lineRule="auto"/>
      <w:ind w:left="0"/>
      <w:jc w:val="left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B66B6"/>
    <w:pPr>
      <w:keepNext/>
      <w:keepLines/>
      <w:suppressAutoHyphens w:val="0"/>
      <w:spacing w:before="80" w:after="40" w:line="259" w:lineRule="auto"/>
      <w:ind w:left="0"/>
      <w:jc w:val="left"/>
      <w:outlineLvl w:val="4"/>
    </w:pPr>
    <w:rPr>
      <w:rFonts w:asciiTheme="minorHAnsi" w:eastAsiaTheme="majorEastAsia" w:hAnsiTheme="minorHAnsi" w:cstheme="majorBidi"/>
      <w:color w:val="2E74B5" w:themeColor="accent1" w:themeShade="BF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B66B6"/>
    <w:pPr>
      <w:keepNext/>
      <w:keepLines/>
      <w:suppressAutoHyphens w:val="0"/>
      <w:spacing w:before="40" w:line="259" w:lineRule="auto"/>
      <w:ind w:left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B66B6"/>
    <w:pPr>
      <w:keepNext/>
      <w:keepLines/>
      <w:suppressAutoHyphens w:val="0"/>
      <w:spacing w:before="40" w:line="259" w:lineRule="auto"/>
      <w:ind w:left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66B6"/>
    <w:pPr>
      <w:keepNext/>
      <w:keepLines/>
      <w:suppressAutoHyphens w:val="0"/>
      <w:spacing w:line="259" w:lineRule="auto"/>
      <w:ind w:left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66B6"/>
    <w:pPr>
      <w:keepNext/>
      <w:keepLines/>
      <w:suppressAutoHyphens w:val="0"/>
      <w:spacing w:line="259" w:lineRule="auto"/>
      <w:ind w:left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B66B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B66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B66B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rsid w:val="00BB66B6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B66B6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B66B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B66B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B66B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B66B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B66B6"/>
    <w:pPr>
      <w:suppressAutoHyphens w:val="0"/>
      <w:spacing w:after="80"/>
      <w:ind w:left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BB66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B66B6"/>
    <w:pPr>
      <w:numPr>
        <w:ilvl w:val="1"/>
      </w:numPr>
      <w:suppressAutoHyphens w:val="0"/>
      <w:spacing w:after="160" w:line="259" w:lineRule="auto"/>
      <w:ind w:left="284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BB66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B66B6"/>
    <w:pPr>
      <w:suppressAutoHyphens w:val="0"/>
      <w:spacing w:before="160" w:after="160" w:line="259" w:lineRule="auto"/>
      <w:ind w:lef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BB66B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B66B6"/>
    <w:pPr>
      <w:suppressAutoHyphens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character" w:styleId="Accentuationintense">
    <w:name w:val="Intense Emphasis"/>
    <w:basedOn w:val="Policepardfaut"/>
    <w:uiPriority w:val="21"/>
    <w:qFormat/>
    <w:rsid w:val="00BB66B6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66B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B66B6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BB66B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487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rachid cherifi</dc:creator>
  <cp:keywords/>
  <dc:description/>
  <cp:lastModifiedBy>rachid cherifi</cp:lastModifiedBy>
  <cp:revision>4</cp:revision>
  <cp:lastPrinted>2026-09-08T13:45:00Z</cp:lastPrinted>
  <dcterms:created xsi:type="dcterms:W3CDTF">2026-09-08T13:39:00Z</dcterms:created>
  <dcterms:modified xsi:type="dcterms:W3CDTF">2026-09-22T10:21:00Z</dcterms:modified>
</cp:coreProperties>
</file>