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401" w:rsidRDefault="002D7401" w:rsidP="002D7401">
      <w:pPr>
        <w:ind w:left="284" w:hanging="284"/>
        <w:jc w:val="center"/>
        <w:rPr>
          <w:b/>
        </w:rPr>
      </w:pPr>
      <w:r w:rsidRPr="004D5A7E">
        <w:rPr>
          <w:b/>
          <w:u w:val="single"/>
        </w:rPr>
        <w:t xml:space="preserve">BORDEREAU DES PRIX </w:t>
      </w:r>
      <w:r>
        <w:rPr>
          <w:b/>
          <w:u w:val="single"/>
        </w:rPr>
        <w:t>-</w:t>
      </w:r>
      <w:r w:rsidRPr="004D5A7E">
        <w:rPr>
          <w:b/>
          <w:u w:val="single"/>
        </w:rPr>
        <w:t xml:space="preserve"> DETAIL ESTIMATI</w:t>
      </w:r>
      <w:r w:rsidRPr="00A96CA9">
        <w:rPr>
          <w:b/>
          <w:u w:val="single"/>
        </w:rPr>
        <w:t>F</w:t>
      </w:r>
      <w:r w:rsidRPr="00A96CA9">
        <w:rPr>
          <w:b/>
        </w:rPr>
        <w:t xml:space="preserve">    </w:t>
      </w:r>
    </w:p>
    <w:p w:rsidR="002D7401" w:rsidRDefault="002D7401" w:rsidP="002D7401">
      <w:pPr>
        <w:rPr>
          <w:szCs w:val="28"/>
        </w:rPr>
      </w:pPr>
    </w:p>
    <w:p w:rsidR="002D7401" w:rsidRDefault="002D7401" w:rsidP="002D7401">
      <w:pPr>
        <w:ind w:left="284" w:hanging="284"/>
        <w:jc w:val="center"/>
        <w:rPr>
          <w:szCs w:val="28"/>
        </w:rPr>
      </w:pPr>
      <w:r>
        <w:rPr>
          <w:szCs w:val="28"/>
        </w:rPr>
        <w:t>MARCHE N° : ……………………</w:t>
      </w:r>
      <w:proofErr w:type="gramStart"/>
      <w:r>
        <w:rPr>
          <w:szCs w:val="28"/>
        </w:rPr>
        <w:t>…….</w:t>
      </w:r>
      <w:proofErr w:type="gramEnd"/>
      <w:r>
        <w:rPr>
          <w:szCs w:val="28"/>
        </w:rPr>
        <w:t>.</w:t>
      </w:r>
    </w:p>
    <w:p w:rsidR="002D7401" w:rsidRPr="005E57E2" w:rsidRDefault="002D7401" w:rsidP="002D7401">
      <w:pPr>
        <w:ind w:left="284" w:hanging="284"/>
        <w:jc w:val="center"/>
        <w:rPr>
          <w:sz w:val="16"/>
          <w:szCs w:val="18"/>
        </w:rPr>
      </w:pPr>
    </w:p>
    <w:p w:rsidR="002D7401" w:rsidRDefault="002D7401" w:rsidP="002D7401">
      <w:pPr>
        <w:ind w:left="284" w:hanging="284"/>
        <w:jc w:val="center"/>
        <w:rPr>
          <w:b/>
          <w:bCs/>
        </w:rPr>
      </w:pPr>
      <w:r w:rsidRPr="00FB3D52">
        <w:rPr>
          <w:szCs w:val="28"/>
          <w:u w:val="single"/>
        </w:rPr>
        <w:t>Objet du marché :</w:t>
      </w:r>
      <w:r>
        <w:rPr>
          <w:szCs w:val="28"/>
        </w:rPr>
        <w:t xml:space="preserve"> </w:t>
      </w:r>
      <w:r w:rsidRPr="0034633E">
        <w:rPr>
          <w:color w:val="0000FF"/>
        </w:rPr>
        <w:t xml:space="preserve">Fourniture des panneaux de signalisation verticale pour </w:t>
      </w:r>
      <w:proofErr w:type="gramStart"/>
      <w:r w:rsidRPr="0034633E">
        <w:rPr>
          <w:color w:val="0000FF"/>
        </w:rPr>
        <w:t>le service provinciale</w:t>
      </w:r>
      <w:proofErr w:type="gramEnd"/>
      <w:r w:rsidRPr="0034633E">
        <w:rPr>
          <w:color w:val="0000FF"/>
        </w:rPr>
        <w:t xml:space="preserve"> de l'Equipement, du Transport et de </w:t>
      </w:r>
      <w:r>
        <w:rPr>
          <w:color w:val="0000FF"/>
        </w:rPr>
        <w:t xml:space="preserve">la Logistique de </w:t>
      </w:r>
      <w:proofErr w:type="spellStart"/>
      <w:r>
        <w:rPr>
          <w:color w:val="0000FF"/>
        </w:rPr>
        <w:t>Tinghir</w:t>
      </w:r>
      <w:proofErr w:type="spellEnd"/>
      <w:r>
        <w:rPr>
          <w:color w:val="0000FF"/>
        </w:rPr>
        <w:t xml:space="preserve"> (PC2026</w:t>
      </w:r>
      <w:r w:rsidRPr="0034633E">
        <w:rPr>
          <w:color w:val="0000FF"/>
        </w:rPr>
        <w:t>).</w:t>
      </w:r>
    </w:p>
    <w:p w:rsidR="002D7401" w:rsidRPr="005E57E2" w:rsidRDefault="002D7401" w:rsidP="002D7401">
      <w:pPr>
        <w:ind w:right="-312"/>
        <w:rPr>
          <w:b/>
          <w:bCs/>
          <w:sz w:val="20"/>
          <w:szCs w:val="20"/>
        </w:rPr>
      </w:pPr>
    </w:p>
    <w:tbl>
      <w:tblPr>
        <w:tblW w:w="1139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9"/>
        <w:gridCol w:w="6890"/>
        <w:gridCol w:w="643"/>
        <w:gridCol w:w="993"/>
        <w:gridCol w:w="850"/>
        <w:gridCol w:w="1076"/>
      </w:tblGrid>
      <w:tr w:rsidR="002D7401" w:rsidTr="002B392B">
        <w:trPr>
          <w:trHeight w:val="312"/>
          <w:jc w:val="center"/>
        </w:trPr>
        <w:tc>
          <w:tcPr>
            <w:tcW w:w="1019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N° de prix</w:t>
            </w:r>
          </w:p>
        </w:tc>
        <w:tc>
          <w:tcPr>
            <w:tcW w:w="6890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Désignation des Prestations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Unité</w:t>
            </w:r>
          </w:p>
        </w:tc>
        <w:tc>
          <w:tcPr>
            <w:tcW w:w="993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Quantité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P.U (DH)</w:t>
            </w:r>
          </w:p>
        </w:tc>
        <w:tc>
          <w:tcPr>
            <w:tcW w:w="1076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Prix Total en Chiffres (DH)</w:t>
            </w:r>
          </w:p>
        </w:tc>
      </w:tr>
      <w:tr w:rsidR="002D7401" w:rsidTr="002B392B">
        <w:trPr>
          <w:trHeight w:val="300"/>
          <w:jc w:val="center"/>
        </w:trPr>
        <w:tc>
          <w:tcPr>
            <w:tcW w:w="1019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7401" w:rsidRDefault="002D7401" w:rsidP="002B392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90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7401" w:rsidRDefault="002D7401" w:rsidP="002B392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7401" w:rsidRDefault="002D7401" w:rsidP="002B392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6=4 x 5</w:t>
            </w:r>
          </w:p>
        </w:tc>
      </w:tr>
      <w:tr w:rsidR="002D7401" w:rsidTr="002B392B">
        <w:trPr>
          <w:trHeight w:val="852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Fourniture de panneaux type 100 réflectorisés </w:t>
            </w:r>
            <w:r>
              <w:rPr>
                <w:color w:val="FF0000"/>
              </w:rPr>
              <w:t>CL2</w:t>
            </w:r>
            <w:r>
              <w:rPr>
                <w:color w:val="000000"/>
              </w:rPr>
              <w:t xml:space="preserve">, de gamme normale </w:t>
            </w:r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398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Fourniture de panneaux type 100 ST réflectorisés </w:t>
            </w:r>
            <w:r>
              <w:rPr>
                <w:color w:val="FF0000"/>
              </w:rPr>
              <w:t>CL2</w:t>
            </w:r>
            <w:r>
              <w:rPr>
                <w:color w:val="000000"/>
              </w:rPr>
              <w:t xml:space="preserve">, de gamme normale </w:t>
            </w:r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533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>Fourniture de panneaux type  300 réflectorisés</w:t>
            </w:r>
            <w:r>
              <w:rPr>
                <w:color w:val="FF0000"/>
              </w:rPr>
              <w:t xml:space="preserve"> CL2,</w:t>
            </w:r>
            <w:r>
              <w:rPr>
                <w:color w:val="000000"/>
              </w:rPr>
              <w:t xml:space="preserve"> de gamme normale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669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Fourniture de panneaux type 300 ST réflectorisés </w:t>
            </w:r>
            <w:r>
              <w:rPr>
                <w:color w:val="FF0000"/>
              </w:rPr>
              <w:t>CL2</w:t>
            </w:r>
            <w:r>
              <w:rPr>
                <w:color w:val="000000"/>
              </w:rPr>
              <w:t xml:space="preserve">, de gamme normale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679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>Fourniture de panneaux type 200 réflectorisés CL2, de gamme normale  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561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Fourniture des balises B12 réflectorisés </w:t>
            </w:r>
            <w:r>
              <w:rPr>
                <w:color w:val="FF0000"/>
              </w:rPr>
              <w:t>CL2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399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Fourniture de support UPN  2 M de  B12 avec accessoires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427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Cône de signalisation.  50 cm </w:t>
            </w:r>
            <w:r w:rsidRPr="00A44758">
              <w:rPr>
                <w:color w:val="000000"/>
              </w:rPr>
              <w:t>de gamme normale y compris support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560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la Fourniture de piquet  type 904 réflectorisés </w:t>
            </w:r>
            <w:r>
              <w:rPr>
                <w:color w:val="FF0000"/>
              </w:rPr>
              <w:t>CL2</w:t>
            </w:r>
            <w:r>
              <w:rPr>
                <w:color w:val="000000"/>
              </w:rPr>
              <w:t xml:space="preserve">, de gamme normale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825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La perche à neige de circulation en montagne  Mesurant  3.00 m, ces piquets rouges ou orange sont équipés d'une bande rétro-réfléchissante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411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 Fanion de signalisation  40cm*40cm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535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Fourniture de support UPN  3M de  panneaux avec accessoires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411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Gyrophare Magnétique Orange LED Batterie, Solar Phare d'Avertissement Clignotant magnétique pour déviation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689"/>
          <w:jc w:val="center"/>
        </w:trPr>
        <w:tc>
          <w:tcPr>
            <w:tcW w:w="10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6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401" w:rsidRDefault="002D7401" w:rsidP="002B392B">
            <w:pPr>
              <w:rPr>
                <w:color w:val="000000"/>
              </w:rPr>
            </w:pPr>
            <w:r>
              <w:rPr>
                <w:color w:val="000000"/>
              </w:rPr>
              <w:t xml:space="preserve"> supports pour signalisation temporaire trépieds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D7401" w:rsidRDefault="002D7401" w:rsidP="002B392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2D7401" w:rsidTr="002B392B">
        <w:trPr>
          <w:trHeight w:val="330"/>
          <w:jc w:val="center"/>
        </w:trPr>
        <w:tc>
          <w:tcPr>
            <w:tcW w:w="1031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HT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401" w:rsidRDefault="002D7401" w:rsidP="002B392B">
            <w:pPr>
              <w:jc w:val="right"/>
              <w:rPr>
                <w:color w:val="000000"/>
              </w:rPr>
            </w:pPr>
          </w:p>
        </w:tc>
      </w:tr>
      <w:tr w:rsidR="002D7401" w:rsidTr="002B392B">
        <w:trPr>
          <w:trHeight w:val="330"/>
          <w:jc w:val="center"/>
        </w:trPr>
        <w:tc>
          <w:tcPr>
            <w:tcW w:w="1031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TVA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401" w:rsidRDefault="002D7401" w:rsidP="002B392B">
            <w:pPr>
              <w:jc w:val="right"/>
              <w:rPr>
                <w:color w:val="000000"/>
              </w:rPr>
            </w:pPr>
          </w:p>
        </w:tc>
      </w:tr>
      <w:tr w:rsidR="002D7401" w:rsidTr="002B392B">
        <w:trPr>
          <w:trHeight w:val="330"/>
          <w:jc w:val="center"/>
        </w:trPr>
        <w:tc>
          <w:tcPr>
            <w:tcW w:w="1031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D7401" w:rsidRDefault="002D7401" w:rsidP="002B39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TTC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7401" w:rsidRDefault="002D7401" w:rsidP="002B392B">
            <w:pPr>
              <w:jc w:val="right"/>
              <w:rPr>
                <w:color w:val="000000"/>
              </w:rPr>
            </w:pPr>
          </w:p>
        </w:tc>
      </w:tr>
    </w:tbl>
    <w:p w:rsidR="002D7401" w:rsidRDefault="002D7401" w:rsidP="002D7401">
      <w:pPr>
        <w:jc w:val="both"/>
        <w:rPr>
          <w:b/>
          <w:bCs/>
        </w:rPr>
      </w:pPr>
      <w:bookmarkStart w:id="0" w:name="_GoBack"/>
      <w:bookmarkEnd w:id="0"/>
    </w:p>
    <w:p w:rsidR="002D7401" w:rsidRDefault="002D7401" w:rsidP="002D7401">
      <w:pPr>
        <w:jc w:val="both"/>
        <w:rPr>
          <w:b/>
          <w:bCs/>
        </w:rPr>
      </w:pPr>
    </w:p>
    <w:p w:rsidR="002D7401" w:rsidRDefault="002D7401" w:rsidP="002D7401">
      <w:pPr>
        <w:jc w:val="both"/>
        <w:rPr>
          <w:b/>
          <w:bCs/>
        </w:rPr>
      </w:pPr>
    </w:p>
    <w:p w:rsidR="002D7401" w:rsidRDefault="002D7401" w:rsidP="002D7401">
      <w:pPr>
        <w:jc w:val="both"/>
        <w:rPr>
          <w:b/>
          <w:bCs/>
          <w:caps/>
          <w:szCs w:val="28"/>
        </w:rPr>
      </w:pPr>
    </w:p>
    <w:p w:rsidR="002D7401" w:rsidRDefault="002D7401" w:rsidP="002D7401">
      <w:pPr>
        <w:jc w:val="both"/>
        <w:rPr>
          <w:b/>
          <w:bCs/>
          <w:caps/>
          <w:szCs w:val="28"/>
        </w:rPr>
      </w:pPr>
    </w:p>
    <w:p w:rsidR="002D7401" w:rsidRPr="006C377B" w:rsidRDefault="002D7401" w:rsidP="002D7401">
      <w:pPr>
        <w:jc w:val="both"/>
        <w:rPr>
          <w:b/>
          <w:bCs/>
          <w:caps/>
          <w:szCs w:val="28"/>
        </w:rPr>
      </w:pPr>
    </w:p>
    <w:p w:rsidR="009C0D97" w:rsidRDefault="009C0D97"/>
    <w:sectPr w:rsidR="009C0D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635"/>
    <w:rsid w:val="002D7401"/>
    <w:rsid w:val="00823635"/>
    <w:rsid w:val="009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11AA0"/>
  <w15:chartTrackingRefBased/>
  <w15:docId w15:val="{AC9231D7-29C9-47C6-8751-28DF08F3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</dc:creator>
  <cp:keywords/>
  <dc:description/>
  <cp:lastModifiedBy>OPTIPLEX</cp:lastModifiedBy>
  <cp:revision>2</cp:revision>
  <dcterms:created xsi:type="dcterms:W3CDTF">2026-09-14T14:57:00Z</dcterms:created>
  <dcterms:modified xsi:type="dcterms:W3CDTF">2026-09-14T14:57:00Z</dcterms:modified>
</cp:coreProperties>
</file>