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DDB" w:rsidRPr="00F27CB0" w:rsidRDefault="00835DDB" w:rsidP="00835DDB">
      <w:pPr>
        <w:spacing w:after="120"/>
        <w:ind w:left="567" w:right="424" w:firstLine="284"/>
        <w:jc w:val="center"/>
        <w:rPr>
          <w:rFonts w:ascii="Book Antiqua" w:hAnsi="Book Antiqua"/>
          <w:b/>
          <w:bCs/>
          <w:sz w:val="26"/>
          <w:szCs w:val="26"/>
        </w:rPr>
      </w:pPr>
      <w:bookmarkStart w:id="0" w:name="_Hlk240549412"/>
      <w:r w:rsidRPr="00F27CB0">
        <w:rPr>
          <w:rFonts w:ascii="Book Antiqua" w:hAnsi="Book Antiqua"/>
          <w:b/>
          <w:bCs/>
          <w:sz w:val="26"/>
          <w:szCs w:val="26"/>
        </w:rPr>
        <w:t>Bordereau des prix-détail estimatif.</w:t>
      </w:r>
    </w:p>
    <w:p w:rsidR="00835DDB" w:rsidRPr="00F27CB0" w:rsidRDefault="00835DDB" w:rsidP="00835DDB">
      <w:pPr>
        <w:autoSpaceDE w:val="0"/>
        <w:autoSpaceDN w:val="0"/>
        <w:adjustRightInd w:val="0"/>
        <w:spacing w:after="120"/>
        <w:ind w:right="282" w:firstLine="567"/>
        <w:jc w:val="both"/>
        <w:rPr>
          <w:rFonts w:ascii="Book Antiqua" w:hAnsi="Book Antiqua"/>
          <w:b/>
          <w:bCs/>
          <w:sz w:val="26"/>
          <w:szCs w:val="26"/>
        </w:rPr>
      </w:pPr>
      <w:r w:rsidRPr="00F27CB0">
        <w:rPr>
          <w:rFonts w:ascii="Book Antiqua" w:hAnsi="Book Antiqua"/>
          <w:b/>
          <w:bCs/>
          <w:sz w:val="26"/>
          <w:szCs w:val="26"/>
        </w:rPr>
        <w:t>Appel d’offres ouvert simplifié</w:t>
      </w:r>
      <w:r>
        <w:rPr>
          <w:rFonts w:ascii="Book Antiqua" w:hAnsi="Book Antiqua"/>
          <w:b/>
          <w:bCs/>
          <w:sz w:val="26"/>
          <w:szCs w:val="26"/>
        </w:rPr>
        <w:t xml:space="preserve"> </w:t>
      </w:r>
      <w:r w:rsidRPr="00F27CB0">
        <w:rPr>
          <w:rFonts w:ascii="Book Antiqua" w:hAnsi="Book Antiqua"/>
          <w:b/>
          <w:bCs/>
          <w:sz w:val="26"/>
          <w:szCs w:val="26"/>
        </w:rPr>
        <w:t>sur offres de prix n° 10/2026</w:t>
      </w:r>
    </w:p>
    <w:p w:rsidR="00835DDB" w:rsidRPr="00F27CB0" w:rsidRDefault="00835DDB" w:rsidP="00835DDB">
      <w:pPr>
        <w:spacing w:after="120"/>
        <w:ind w:right="-2" w:firstLine="567"/>
        <w:jc w:val="both"/>
        <w:rPr>
          <w:rFonts w:ascii="Book Antiqua" w:hAnsi="Book Antiqua" w:cstheme="majorBidi"/>
          <w:iCs/>
          <w:sz w:val="26"/>
          <w:szCs w:val="26"/>
        </w:rPr>
      </w:pPr>
    </w:p>
    <w:tbl>
      <w:tblPr>
        <w:tblStyle w:val="Grilledutableau"/>
        <w:tblW w:w="10774" w:type="dxa"/>
        <w:tblInd w:w="-601" w:type="dxa"/>
        <w:tblLook w:val="04A0" w:firstRow="1" w:lastRow="0" w:firstColumn="1" w:lastColumn="0" w:noHBand="0" w:noVBand="1"/>
      </w:tblPr>
      <w:tblGrid>
        <w:gridCol w:w="708"/>
        <w:gridCol w:w="4565"/>
        <w:gridCol w:w="1009"/>
        <w:gridCol w:w="1213"/>
        <w:gridCol w:w="1503"/>
        <w:gridCol w:w="1776"/>
      </w:tblGrid>
      <w:tr w:rsidR="00835DDB" w:rsidRPr="00F27CB0" w:rsidTr="0083780C">
        <w:trPr>
          <w:trHeight w:val="98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  <w:lang w:eastAsia="en-US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Prix N°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Désignation des prestations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/>
                <w:bCs/>
                <w:sz w:val="26"/>
                <w:szCs w:val="26"/>
                <w:lang w:eastAsia="en-US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 Unité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/>
                <w:bCs/>
                <w:sz w:val="26"/>
                <w:szCs w:val="26"/>
                <w:lang w:eastAsia="en-US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 quantité 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/>
                <w:bCs/>
                <w:sz w:val="26"/>
                <w:szCs w:val="26"/>
                <w:lang w:eastAsia="en-US"/>
              </w:rPr>
            </w:pPr>
            <w:proofErr w:type="gramStart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PU(</w:t>
            </w:r>
            <w:proofErr w:type="gramEnd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HT en dirhams en chiffres)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/>
                <w:bCs/>
                <w:sz w:val="26"/>
                <w:szCs w:val="26"/>
                <w:lang w:eastAsia="en-US"/>
              </w:rPr>
            </w:pPr>
            <w:proofErr w:type="gramStart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PT(</w:t>
            </w:r>
            <w:proofErr w:type="gramEnd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HT </w:t>
            </w:r>
            <w:proofErr w:type="spellStart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endirhamsen</w:t>
            </w:r>
            <w:proofErr w:type="spellEnd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 chiffres) </w:t>
            </w: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Imprimante multifonction.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10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 xml:space="preserve">Imprimante </w:t>
            </w:r>
            <w:proofErr w:type="spellStart"/>
            <w:r w:rsidRPr="00F27CB0">
              <w:rPr>
                <w:rFonts w:ascii="Book Antiqua" w:hAnsi="Book Antiqua"/>
                <w:bCs/>
                <w:sz w:val="26"/>
                <w:szCs w:val="26"/>
              </w:rPr>
              <w:t>monofonction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15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Onduleur</w:t>
            </w:r>
            <w:r>
              <w:rPr>
                <w:rFonts w:ascii="Book Antiqua" w:hAnsi="Book Antiqua"/>
                <w:bCs/>
                <w:sz w:val="26"/>
                <w:szCs w:val="26"/>
              </w:rPr>
              <w:t xml:space="preserve"> 700W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40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Scanner à plat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7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Switch Ethernet 16 ports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10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 xml:space="preserve">Ecran </w:t>
            </w:r>
            <w:r>
              <w:rPr>
                <w:rFonts w:ascii="Book Antiqua" w:hAnsi="Book Antiqua"/>
                <w:bCs/>
                <w:sz w:val="26"/>
                <w:szCs w:val="26"/>
              </w:rPr>
              <w:t>pour ordinateur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Cs/>
                <w:sz w:val="26"/>
                <w:szCs w:val="26"/>
              </w:rPr>
              <w:t>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</w:rPr>
            </w:pPr>
            <w:r>
              <w:rPr>
                <w:rFonts w:ascii="Book Antiqua" w:hAnsi="Book Antiqua"/>
                <w:bCs/>
                <w:sz w:val="26"/>
                <w:szCs w:val="26"/>
              </w:rPr>
              <w:t>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jc w:val="center"/>
              <w:rPr>
                <w:rFonts w:ascii="Book Antiqua" w:hAnsi="Book Antiqua"/>
                <w:bCs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5273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ind w:left="39" w:right="-51" w:firstLine="48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 xml:space="preserve">Montant total </w:t>
            </w:r>
            <w:proofErr w:type="gramStart"/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H.T</w:t>
            </w:r>
            <w:proofErr w:type="gram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ind w:left="39" w:right="-51" w:firstLine="48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Montant T.V.A. 20%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sz w:val="26"/>
                <w:szCs w:val="26"/>
                <w:lang w:eastAsia="en-US"/>
              </w:rPr>
            </w:pPr>
          </w:p>
        </w:tc>
      </w:tr>
      <w:tr w:rsidR="00835DDB" w:rsidRPr="00F27CB0" w:rsidTr="0083780C"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b/>
                <w:sz w:val="26"/>
                <w:szCs w:val="26"/>
                <w:lang w:eastAsia="en-US"/>
              </w:rPr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ind w:left="39" w:right="-51" w:firstLine="48"/>
              <w:rPr>
                <w:rFonts w:ascii="Book Antiqua" w:hAnsi="Book Antiqua"/>
                <w:b/>
                <w:bCs/>
                <w:sz w:val="26"/>
                <w:szCs w:val="26"/>
              </w:rPr>
            </w:pPr>
            <w:r w:rsidRPr="00F27CB0">
              <w:rPr>
                <w:rFonts w:ascii="Book Antiqua" w:hAnsi="Book Antiqua"/>
                <w:b/>
                <w:bCs/>
                <w:sz w:val="26"/>
                <w:szCs w:val="26"/>
              </w:rPr>
              <w:t>Montant total TTC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DDB" w:rsidRPr="00F27CB0" w:rsidRDefault="00835DDB" w:rsidP="0083780C">
            <w:pPr>
              <w:spacing w:after="120"/>
              <w:rPr>
                <w:rFonts w:ascii="Book Antiqua" w:hAnsi="Book Antiqua"/>
                <w:sz w:val="26"/>
                <w:szCs w:val="26"/>
                <w:lang w:eastAsia="en-US"/>
              </w:rPr>
            </w:pPr>
          </w:p>
        </w:tc>
      </w:tr>
    </w:tbl>
    <w:p w:rsidR="00835DDB" w:rsidRPr="00F27CB0" w:rsidRDefault="00835DDB" w:rsidP="00835DDB">
      <w:pPr>
        <w:autoSpaceDE w:val="0"/>
        <w:autoSpaceDN w:val="0"/>
        <w:adjustRightInd w:val="0"/>
        <w:ind w:right="282" w:firstLine="567"/>
        <w:jc w:val="both"/>
        <w:rPr>
          <w:rFonts w:ascii="Book Antiqua" w:hAnsi="Book Antiqua"/>
          <w:b/>
          <w:bCs/>
          <w:sz w:val="26"/>
          <w:szCs w:val="26"/>
        </w:rPr>
      </w:pPr>
      <w:bookmarkStart w:id="1" w:name="_GoBack"/>
      <w:bookmarkEnd w:id="0"/>
      <w:bookmarkEnd w:id="1"/>
    </w:p>
    <w:sectPr w:rsidR="00835DDB" w:rsidRPr="00F2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DB"/>
    <w:rsid w:val="00835DDB"/>
    <w:rsid w:val="00D1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C6B8B"/>
  <w15:chartTrackingRefBased/>
  <w15:docId w15:val="{0B3025C6-AC1D-4876-A0DA-69629D6B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D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35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2026-09-29T11:53:00Z</dcterms:created>
  <dcterms:modified xsi:type="dcterms:W3CDTF">2026-09-29T11:54:00Z</dcterms:modified>
</cp:coreProperties>
</file>