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BF7" w:rsidRPr="00A56BF7" w:rsidRDefault="00A56BF7" w:rsidP="00A56BF7">
      <w:pPr>
        <w:shd w:val="clear" w:color="auto" w:fill="D9D9D9" w:themeFill="background1" w:themeFillShade="D9"/>
        <w:spacing w:after="240" w:line="276" w:lineRule="auto"/>
        <w:ind w:right="-1"/>
        <w:jc w:val="center"/>
        <w:rPr>
          <w:rFonts w:ascii="Century Gothic" w:hAnsi="Century Gothic" w:cs="Arial"/>
          <w:b/>
          <w:bCs/>
          <w:sz w:val="32"/>
          <w:szCs w:val="32"/>
        </w:rPr>
      </w:pPr>
      <w:r w:rsidRPr="00A56BF7">
        <w:rPr>
          <w:rFonts w:ascii="Century Gothic" w:hAnsi="Century Gothic" w:cs="Arial"/>
          <w:b/>
          <w:bCs/>
          <w:sz w:val="32"/>
          <w:szCs w:val="32"/>
        </w:rPr>
        <w:t>BORDEREAU DES PRIX-DETAIL ESTIMATIF</w:t>
      </w:r>
    </w:p>
    <w:p w:rsidR="00A56BF7" w:rsidRDefault="00A56BF7" w:rsidP="00A56BF7">
      <w:pPr>
        <w:spacing w:after="240" w:line="276" w:lineRule="auto"/>
        <w:ind w:right="-1"/>
        <w:jc w:val="both"/>
        <w:rPr>
          <w:rFonts w:ascii="Century Gothic" w:hAnsi="Century Gothic" w:cs="Arial"/>
          <w:b/>
          <w:bCs/>
        </w:rPr>
      </w:pPr>
    </w:p>
    <w:p w:rsidR="00A56BF7" w:rsidRPr="00A56BF7" w:rsidRDefault="00A56BF7" w:rsidP="0064235F">
      <w:pPr>
        <w:spacing w:after="240" w:line="276" w:lineRule="auto"/>
        <w:ind w:right="-1"/>
        <w:jc w:val="both"/>
        <w:rPr>
          <w:rFonts w:ascii="Century Gothic" w:hAnsi="Century Gothic" w:cs="Arial"/>
          <w:b/>
          <w:bCs/>
        </w:rPr>
      </w:pPr>
      <w:r w:rsidRPr="00A56BF7">
        <w:rPr>
          <w:rFonts w:ascii="Century Gothic" w:hAnsi="Century Gothic" w:cs="Arial"/>
          <w:b/>
          <w:bCs/>
        </w:rPr>
        <w:t xml:space="preserve">Objet : </w:t>
      </w:r>
      <w:bookmarkStart w:id="0" w:name="_GoBack"/>
      <w:bookmarkEnd w:id="0"/>
      <w:r w:rsidRPr="00A56BF7">
        <w:rPr>
          <w:rFonts w:ascii="Century Gothic" w:hAnsi="Century Gothic" w:cs="Arial"/>
          <w:b/>
          <w:bCs/>
        </w:rPr>
        <w:t>L’ACHAT DE MATERIEL INFORMATIQUE POUR LE COMPTE DE L’AGENCE URBAINE DE DAKHLA - OUED EDDAHAB EN LOT UNIQUE</w:t>
      </w:r>
      <w:r>
        <w:rPr>
          <w:rFonts w:ascii="Century Gothic" w:hAnsi="Century Gothic" w:cs="Arial"/>
          <w:b/>
          <w:bCs/>
        </w:rPr>
        <w:t>.</w:t>
      </w:r>
      <w:r w:rsidRPr="00A56BF7">
        <w:rPr>
          <w:rFonts w:ascii="Century Gothic" w:hAnsi="Century Gothic" w:cs="Arial"/>
          <w:b/>
          <w:bCs/>
        </w:rPr>
        <w:t xml:space="preserve"> </w:t>
      </w:r>
    </w:p>
    <w:tbl>
      <w:tblPr>
        <w:tblStyle w:val="Grilledutableau8"/>
        <w:tblW w:w="9199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4252"/>
        <w:gridCol w:w="855"/>
        <w:gridCol w:w="705"/>
        <w:gridCol w:w="1559"/>
        <w:gridCol w:w="982"/>
      </w:tblGrid>
      <w:tr w:rsidR="00A56BF7" w:rsidRPr="002A185F" w:rsidTr="00A56BF7">
        <w:trPr>
          <w:trHeight w:val="18"/>
          <w:jc w:val="center"/>
        </w:trPr>
        <w:tc>
          <w:tcPr>
            <w:tcW w:w="8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N° DU POSTE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DESIGNATION DES PRESTATIONS</w:t>
            </w:r>
          </w:p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(1)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UNITE</w:t>
            </w:r>
          </w:p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(2)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QTE</w:t>
            </w:r>
          </w:p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(3)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PRIX UNITAIRE</w:t>
            </w:r>
          </w:p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EN DH </w:t>
            </w: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br/>
              <w:t>(HORS TVA)</w:t>
            </w:r>
          </w:p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(4)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TOTAL</w:t>
            </w:r>
          </w:p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(5=3*4)</w:t>
            </w:r>
          </w:p>
        </w:tc>
      </w:tr>
      <w:tr w:rsidR="00A56BF7" w:rsidRPr="002A185F" w:rsidTr="00A56BF7">
        <w:trPr>
          <w:trHeight w:val="18"/>
          <w:jc w:val="center"/>
        </w:trPr>
        <w:tc>
          <w:tcPr>
            <w:tcW w:w="8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0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Station de travail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0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</w:tr>
      <w:tr w:rsidR="00A56BF7" w:rsidRPr="002A185F" w:rsidTr="00A56BF7">
        <w:trPr>
          <w:trHeight w:val="18"/>
          <w:jc w:val="center"/>
        </w:trPr>
        <w:tc>
          <w:tcPr>
            <w:tcW w:w="8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0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Ordinateur de Bureau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</w:tr>
      <w:tr w:rsidR="00A56BF7" w:rsidRPr="002A185F" w:rsidTr="00A56BF7">
        <w:trPr>
          <w:trHeight w:val="18"/>
          <w:jc w:val="center"/>
        </w:trPr>
        <w:tc>
          <w:tcPr>
            <w:tcW w:w="8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0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Ordinateur Portable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</w:tr>
      <w:tr w:rsidR="00A56BF7" w:rsidRPr="002A185F" w:rsidTr="00A56BF7">
        <w:trPr>
          <w:trHeight w:val="18"/>
          <w:jc w:val="center"/>
        </w:trPr>
        <w:tc>
          <w:tcPr>
            <w:tcW w:w="8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0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Écran 27" Full HD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</w:tr>
      <w:tr w:rsidR="00A56BF7" w:rsidRPr="002A185F" w:rsidTr="00A56BF7">
        <w:trPr>
          <w:trHeight w:val="18"/>
          <w:jc w:val="center"/>
        </w:trPr>
        <w:tc>
          <w:tcPr>
            <w:tcW w:w="8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0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Onduleur 300 W / 500 VA - 4 prises FR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</w:tr>
      <w:tr w:rsidR="00A56BF7" w:rsidRPr="002A185F" w:rsidTr="00A56BF7">
        <w:trPr>
          <w:trHeight w:val="18"/>
          <w:jc w:val="center"/>
        </w:trPr>
        <w:tc>
          <w:tcPr>
            <w:tcW w:w="8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B737F4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Onduleur Line-interactive 900 W / 1600 VA - 6 prises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</w:tr>
      <w:tr w:rsidR="00A56BF7" w:rsidRPr="002A185F" w:rsidTr="00A56BF7">
        <w:trPr>
          <w:trHeight w:val="18"/>
          <w:jc w:val="center"/>
        </w:trPr>
        <w:tc>
          <w:tcPr>
            <w:tcW w:w="8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B737F4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EF712D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Firewall </w:t>
            </w:r>
            <w:proofErr w:type="spellStart"/>
            <w:r w:rsidRPr="00EF712D">
              <w:rPr>
                <w:rFonts w:ascii="Century Gothic" w:hAnsi="Century Gothic" w:cs="Arial"/>
                <w:b/>
                <w:bCs/>
                <w:sz w:val="22"/>
                <w:szCs w:val="22"/>
              </w:rPr>
              <w:t>FortiGate</w:t>
            </w:r>
            <w:proofErr w:type="spellEnd"/>
            <w:r w:rsidRPr="00EF712D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100F Entreprise Bundle Plus (matériel avec 3 ans de support 24x7 </w:t>
            </w:r>
            <w:proofErr w:type="spellStart"/>
            <w:r w:rsidRPr="00EF712D">
              <w:rPr>
                <w:rFonts w:ascii="Century Gothic" w:hAnsi="Century Gothic" w:cs="Arial"/>
                <w:b/>
                <w:bCs/>
                <w:sz w:val="22"/>
                <w:szCs w:val="22"/>
              </w:rPr>
              <w:t>FortiCare</w:t>
            </w:r>
            <w:proofErr w:type="spellEnd"/>
            <w:r w:rsidRPr="00EF712D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et </w:t>
            </w:r>
            <w:proofErr w:type="spellStart"/>
            <w:r w:rsidRPr="00EF712D">
              <w:rPr>
                <w:rFonts w:ascii="Century Gothic" w:hAnsi="Century Gothic" w:cs="Arial"/>
                <w:b/>
                <w:bCs/>
                <w:sz w:val="22"/>
                <w:szCs w:val="22"/>
              </w:rPr>
              <w:t>FortiGuard</w:t>
            </w:r>
            <w:proofErr w:type="spellEnd"/>
            <w:r w:rsidRPr="00EF712D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F712D">
              <w:rPr>
                <w:rFonts w:ascii="Century Gothic" w:hAnsi="Century Gothic" w:cs="Arial"/>
                <w:b/>
                <w:bCs/>
                <w:sz w:val="22"/>
                <w:szCs w:val="22"/>
              </w:rPr>
              <w:t>Unified</w:t>
            </w:r>
            <w:proofErr w:type="spellEnd"/>
            <w:r w:rsidRPr="00EF712D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F712D">
              <w:rPr>
                <w:rFonts w:ascii="Century Gothic" w:hAnsi="Century Gothic" w:cs="Arial"/>
                <w:b/>
                <w:bCs/>
                <w:sz w:val="22"/>
                <w:szCs w:val="22"/>
              </w:rPr>
              <w:t>Threat</w:t>
            </w:r>
            <w:proofErr w:type="spellEnd"/>
            <w:r w:rsidRPr="00EF712D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Protection)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</w:tr>
      <w:tr w:rsidR="00A56BF7" w:rsidRPr="002A185F" w:rsidTr="00A56BF7">
        <w:trPr>
          <w:trHeight w:val="18"/>
          <w:jc w:val="center"/>
        </w:trPr>
        <w:tc>
          <w:tcPr>
            <w:tcW w:w="8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660FD4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Traceur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</w:tr>
      <w:tr w:rsidR="00A56BF7" w:rsidRPr="002A185F" w:rsidTr="00A56BF7">
        <w:trPr>
          <w:trHeight w:val="18"/>
          <w:jc w:val="center"/>
        </w:trPr>
        <w:tc>
          <w:tcPr>
            <w:tcW w:w="8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B737F4">
              <w:rPr>
                <w:rFonts w:ascii="Century Gothic" w:hAnsi="Century Gothic" w:cs="Arial"/>
                <w:b/>
                <w:bCs/>
                <w:sz w:val="22"/>
                <w:szCs w:val="22"/>
              </w:rPr>
              <w:t>Imprimante Couleur LaserJet Pro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</w:tr>
      <w:tr w:rsidR="00A56BF7" w:rsidRPr="002A185F" w:rsidTr="00A56BF7">
        <w:trPr>
          <w:trHeight w:val="18"/>
          <w:jc w:val="center"/>
        </w:trPr>
        <w:tc>
          <w:tcPr>
            <w:tcW w:w="8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Scanner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Default="00A56BF7" w:rsidP="00BE5E30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6BF7" w:rsidRPr="002A185F" w:rsidRDefault="00A56BF7" w:rsidP="00BE5E3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</w:tr>
      <w:tr w:rsidR="00A56BF7" w:rsidRPr="002A185F" w:rsidTr="00A56BF7">
        <w:trPr>
          <w:trHeight w:val="18"/>
          <w:jc w:val="center"/>
        </w:trPr>
        <w:tc>
          <w:tcPr>
            <w:tcW w:w="8217" w:type="dxa"/>
            <w:gridSpan w:val="5"/>
            <w:vAlign w:val="center"/>
          </w:tcPr>
          <w:p w:rsidR="00A56BF7" w:rsidRPr="002A185F" w:rsidRDefault="00A56BF7" w:rsidP="00BE5E30">
            <w:pPr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TOTAL HORS TVA</w:t>
            </w:r>
          </w:p>
        </w:tc>
        <w:tc>
          <w:tcPr>
            <w:tcW w:w="982" w:type="dxa"/>
            <w:vAlign w:val="center"/>
          </w:tcPr>
          <w:p w:rsidR="00A56BF7" w:rsidRPr="002A185F" w:rsidRDefault="00A56BF7" w:rsidP="00BE5E30">
            <w:pPr>
              <w:spacing w:line="276" w:lineRule="auto"/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(a)</w:t>
            </w:r>
          </w:p>
        </w:tc>
      </w:tr>
      <w:tr w:rsidR="00A56BF7" w:rsidRPr="002A185F" w:rsidTr="00A56BF7">
        <w:trPr>
          <w:trHeight w:val="18"/>
          <w:jc w:val="center"/>
        </w:trPr>
        <w:tc>
          <w:tcPr>
            <w:tcW w:w="8217" w:type="dxa"/>
            <w:gridSpan w:val="5"/>
            <w:vAlign w:val="center"/>
          </w:tcPr>
          <w:p w:rsidR="00A56BF7" w:rsidRPr="002A185F" w:rsidRDefault="00A56BF7" w:rsidP="00BE5E30">
            <w:pPr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TAUX TVA (20%)</w:t>
            </w:r>
          </w:p>
        </w:tc>
        <w:tc>
          <w:tcPr>
            <w:tcW w:w="982" w:type="dxa"/>
            <w:vAlign w:val="center"/>
          </w:tcPr>
          <w:p w:rsidR="00A56BF7" w:rsidRPr="002A185F" w:rsidRDefault="00A56BF7" w:rsidP="00BE5E30">
            <w:pPr>
              <w:spacing w:line="276" w:lineRule="auto"/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(b)</w:t>
            </w:r>
          </w:p>
        </w:tc>
      </w:tr>
      <w:tr w:rsidR="00A56BF7" w:rsidRPr="002A185F" w:rsidTr="00A56BF7">
        <w:trPr>
          <w:trHeight w:val="18"/>
          <w:jc w:val="center"/>
        </w:trPr>
        <w:tc>
          <w:tcPr>
            <w:tcW w:w="8217" w:type="dxa"/>
            <w:gridSpan w:val="5"/>
            <w:vAlign w:val="center"/>
          </w:tcPr>
          <w:p w:rsidR="00A56BF7" w:rsidRPr="002A185F" w:rsidRDefault="00A56BF7" w:rsidP="00BE5E30">
            <w:pPr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TOTAL </w:t>
            </w:r>
          </w:p>
        </w:tc>
        <w:tc>
          <w:tcPr>
            <w:tcW w:w="982" w:type="dxa"/>
            <w:vAlign w:val="center"/>
          </w:tcPr>
          <w:p w:rsidR="00A56BF7" w:rsidRPr="002A185F" w:rsidRDefault="00A56BF7" w:rsidP="00BE5E30">
            <w:pPr>
              <w:spacing w:line="276" w:lineRule="auto"/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(</w:t>
            </w:r>
            <w:proofErr w:type="spellStart"/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a+b</w:t>
            </w:r>
            <w:proofErr w:type="spellEnd"/>
            <w:r w:rsidRPr="002A185F">
              <w:rPr>
                <w:rFonts w:ascii="Century Gothic" w:hAnsi="Century Gothic" w:cs="Arial"/>
                <w:b/>
                <w:bCs/>
                <w:sz w:val="22"/>
                <w:szCs w:val="22"/>
              </w:rPr>
              <w:t>)</w:t>
            </w:r>
          </w:p>
        </w:tc>
      </w:tr>
    </w:tbl>
    <w:p w:rsidR="00A56BF7" w:rsidRPr="002A185F" w:rsidRDefault="00A56BF7" w:rsidP="00A56BF7">
      <w:pPr>
        <w:spacing w:before="240" w:after="136"/>
        <w:jc w:val="right"/>
        <w:rPr>
          <w:rFonts w:ascii="Century Gothic" w:hAnsi="Century Gothic"/>
          <w:b/>
          <w:bCs/>
          <w:sz w:val="22"/>
          <w:szCs w:val="22"/>
        </w:rPr>
      </w:pPr>
      <w:r w:rsidRPr="002A185F">
        <w:rPr>
          <w:rFonts w:ascii="Century Gothic" w:hAnsi="Century Gothic"/>
          <w:b/>
          <w:bCs/>
          <w:sz w:val="22"/>
          <w:szCs w:val="22"/>
        </w:rPr>
        <w:t xml:space="preserve">Fait à ………………………Le ………………………  </w:t>
      </w:r>
    </w:p>
    <w:p w:rsidR="00A56BF7" w:rsidRPr="00C41570" w:rsidRDefault="00A56BF7" w:rsidP="00A56BF7">
      <w:pPr>
        <w:spacing w:after="160" w:line="259" w:lineRule="auto"/>
        <w:jc w:val="right"/>
        <w:rPr>
          <w:rFonts w:ascii="Century Gothic" w:hAnsi="Century Gothic"/>
          <w:b/>
          <w:bCs/>
          <w:sz w:val="22"/>
          <w:szCs w:val="22"/>
        </w:rPr>
      </w:pPr>
      <w:r w:rsidRPr="002A185F">
        <w:rPr>
          <w:rFonts w:ascii="Century Gothic" w:hAnsi="Century Gothic"/>
          <w:b/>
          <w:bCs/>
          <w:sz w:val="22"/>
          <w:szCs w:val="22"/>
        </w:rPr>
        <w:t>(Signature et cachet du concurrent)</w:t>
      </w:r>
    </w:p>
    <w:p w:rsidR="00A56BF7" w:rsidRPr="00C41570" w:rsidRDefault="00A56BF7" w:rsidP="00A56BF7">
      <w:pPr>
        <w:jc w:val="center"/>
        <w:rPr>
          <w:rFonts w:ascii="Century Gothic" w:hAnsi="Century Gothic"/>
          <w:b/>
          <w:bCs/>
          <w:sz w:val="26"/>
          <w:szCs w:val="26"/>
        </w:rPr>
      </w:pPr>
    </w:p>
    <w:p w:rsidR="00A56BF7" w:rsidRPr="00C41570" w:rsidRDefault="00A56BF7" w:rsidP="00A56BF7">
      <w:pPr>
        <w:jc w:val="center"/>
        <w:rPr>
          <w:rFonts w:ascii="Century Gothic" w:hAnsi="Century Gothic"/>
          <w:b/>
          <w:bCs/>
          <w:sz w:val="26"/>
          <w:szCs w:val="26"/>
        </w:rPr>
      </w:pPr>
    </w:p>
    <w:p w:rsidR="00A56BF7" w:rsidRDefault="00A56BF7"/>
    <w:sectPr w:rsidR="00A56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BF7"/>
    <w:rsid w:val="00363E2E"/>
    <w:rsid w:val="0064235F"/>
    <w:rsid w:val="00A56BF7"/>
    <w:rsid w:val="00DB59E7"/>
    <w:rsid w:val="00EB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A8A8E"/>
  <w15:chartTrackingRefBased/>
  <w15:docId w15:val="{515EEEE3-20AC-46A6-9B5F-3652A6309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8">
    <w:name w:val="Grille du tableau8"/>
    <w:basedOn w:val="TableauNormal"/>
    <w:next w:val="Grilledutableau"/>
    <w:uiPriority w:val="39"/>
    <w:rsid w:val="00A56B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A56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Nawfal SARGHINI LAKLILI</dc:creator>
  <cp:keywords/>
  <dc:description/>
  <cp:lastModifiedBy>travail ce</cp:lastModifiedBy>
  <cp:revision>2</cp:revision>
  <dcterms:created xsi:type="dcterms:W3CDTF">2026-10-02T00:21:00Z</dcterms:created>
  <dcterms:modified xsi:type="dcterms:W3CDTF">2026-10-02T00:21:00Z</dcterms:modified>
</cp:coreProperties>
</file>