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6786F" w14:textId="7036CB0F" w:rsidR="00AB0652" w:rsidRPr="00AB0652" w:rsidRDefault="00CE2886" w:rsidP="00CE2886">
      <w:pPr>
        <w:pStyle w:val="Titre"/>
        <w:spacing w:after="0"/>
      </w:pPr>
      <w:r>
        <w:t xml:space="preserve">   </w:t>
      </w:r>
      <w:r w:rsidR="00AB0652" w:rsidRPr="00CE2886">
        <w:t>APPEL D’OFFRES OUVERT NATIONAL</w:t>
      </w:r>
      <w:r>
        <w:t xml:space="preserve"> </w:t>
      </w:r>
      <w:bookmarkStart w:id="0" w:name="_GoBack"/>
      <w:bookmarkEnd w:id="0"/>
      <w:r w:rsidR="00AB0652" w:rsidRPr="00AB0652">
        <w:t>SUR OFFRES DE PRIX</w:t>
      </w:r>
      <w:r w:rsidR="00AB0652">
        <w:t xml:space="preserve"> </w:t>
      </w:r>
      <w:proofErr w:type="spellStart"/>
      <w:r w:rsidR="00AB0652">
        <w:t>N°015</w:t>
      </w:r>
      <w:proofErr w:type="spellEnd"/>
      <w:r w:rsidR="00AB0652">
        <w:t>/2026/</w:t>
      </w:r>
      <w:proofErr w:type="spellStart"/>
      <w:r w:rsidR="00AB0652">
        <w:t>FNM</w:t>
      </w:r>
      <w:proofErr w:type="spellEnd"/>
    </w:p>
    <w:p w14:paraId="0AC72074" w14:textId="77777777" w:rsidR="00AB0652" w:rsidRPr="00AB0652" w:rsidRDefault="00AB0652" w:rsidP="00AB0652">
      <w:pPr>
        <w:widowControl w:val="0"/>
        <w:tabs>
          <w:tab w:val="left" w:pos="204"/>
        </w:tabs>
        <w:autoSpaceDE w:val="0"/>
        <w:autoSpaceDN w:val="0"/>
        <w:spacing w:before="16" w:after="0" w:line="240" w:lineRule="auto"/>
        <w:ind w:left="204"/>
        <w:jc w:val="right"/>
        <w:rPr>
          <w:rFonts w:ascii="Times New Roman" w:eastAsia="Cambria" w:hAnsi="Times New Roman" w:cs="Times New Roman"/>
          <w:b/>
          <w:bCs/>
          <w:color w:val="1F497D"/>
          <w:spacing w:val="-2"/>
          <w:sz w:val="24"/>
          <w:szCs w:val="24"/>
        </w:rPr>
      </w:pPr>
    </w:p>
    <w:p w14:paraId="7A106278" w14:textId="5CD3C91C" w:rsidR="00AB0652" w:rsidRDefault="002448D2" w:rsidP="002448D2">
      <w:pPr>
        <w:pStyle w:val="Titre1"/>
      </w:pPr>
      <w:r>
        <w:t xml:space="preserve">Bordereau des prix - </w:t>
      </w:r>
      <w:r w:rsidRPr="002448D2">
        <w:t>Détail Estimatif</w:t>
      </w:r>
    </w:p>
    <w:p w14:paraId="505446AD" w14:textId="77777777" w:rsidR="00AB0652" w:rsidRDefault="00AB0652" w:rsidP="00E46470">
      <w:pPr>
        <w:widowControl w:val="0"/>
        <w:tabs>
          <w:tab w:val="left" w:pos="204"/>
        </w:tabs>
        <w:autoSpaceDE w:val="0"/>
        <w:autoSpaceDN w:val="0"/>
        <w:spacing w:before="16" w:after="0" w:line="240" w:lineRule="auto"/>
        <w:ind w:left="204"/>
        <w:jc w:val="right"/>
        <w:rPr>
          <w:rFonts w:ascii="Times New Roman" w:eastAsia="Cambria" w:hAnsi="Times New Roman" w:cs="Times New Roman"/>
          <w:b/>
          <w:bCs/>
          <w:color w:val="1F497D"/>
          <w:spacing w:val="-2"/>
          <w:sz w:val="24"/>
          <w:szCs w:val="24"/>
        </w:rPr>
      </w:pP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3"/>
        <w:gridCol w:w="5132"/>
        <w:gridCol w:w="818"/>
        <w:gridCol w:w="1134"/>
        <w:gridCol w:w="1275"/>
        <w:gridCol w:w="1565"/>
      </w:tblGrid>
      <w:tr w:rsidR="009315ED" w:rsidRPr="009315ED" w14:paraId="475438D8" w14:textId="77777777" w:rsidTr="00613BF4">
        <w:trPr>
          <w:trHeight w:val="84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405AAAAA" w14:textId="12170270" w:rsidR="009315ED" w:rsidRPr="008B5C05" w:rsidRDefault="00331D1B" w:rsidP="008B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</w:pPr>
            <w:r w:rsidRPr="008B5C05"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  <w:t>N°</w:t>
            </w:r>
          </w:p>
        </w:tc>
        <w:tc>
          <w:tcPr>
            <w:tcW w:w="5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71520230" w14:textId="05AA24B1" w:rsidR="009315ED" w:rsidRPr="008B5C05" w:rsidRDefault="00331D1B" w:rsidP="008B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</w:pPr>
            <w:r w:rsidRPr="008B5C05"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  <w:t>DESIGNATION DES PRESTATIONS</w:t>
            </w:r>
          </w:p>
        </w:tc>
        <w:tc>
          <w:tcPr>
            <w:tcW w:w="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722AE1BF" w14:textId="333BFD4C" w:rsidR="009315ED" w:rsidRPr="008B5C05" w:rsidRDefault="00331D1B" w:rsidP="008B5C05">
            <w:pPr>
              <w:pStyle w:val="Titre2"/>
              <w:rPr>
                <w:color w:val="44546A" w:themeColor="text2"/>
                <w:sz w:val="18"/>
                <w:szCs w:val="18"/>
              </w:rPr>
            </w:pPr>
            <w:r w:rsidRPr="008B5C05">
              <w:rPr>
                <w:color w:val="44546A" w:themeColor="text2"/>
                <w:sz w:val="18"/>
                <w:szCs w:val="18"/>
              </w:rPr>
              <w:t>U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72235565" w14:textId="665CC39F" w:rsidR="009315ED" w:rsidRPr="008B5C05" w:rsidRDefault="00331D1B" w:rsidP="008B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</w:pPr>
            <w:r w:rsidRPr="008B5C05"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  <w:t>QUANTITE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508FEB04" w14:textId="468E18F4" w:rsidR="009315ED" w:rsidRPr="008B5C05" w:rsidRDefault="00331D1B" w:rsidP="008B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</w:pPr>
            <w:r w:rsidRPr="008B5C05"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  <w:t>PRIX UNITAIRE</w:t>
            </w:r>
            <w:r w:rsidRPr="008B5C05"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  <w:br/>
              <w:t>EN CHIFFRE</w:t>
            </w:r>
          </w:p>
        </w:tc>
        <w:tc>
          <w:tcPr>
            <w:tcW w:w="15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3C37E4E0" w14:textId="08AFC7FF" w:rsidR="009315ED" w:rsidRPr="008B5C05" w:rsidRDefault="00331D1B" w:rsidP="008B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</w:pPr>
            <w:r w:rsidRPr="008B5C05"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  <w:t>PRIX</w:t>
            </w:r>
            <w:r w:rsidRPr="008B5C05"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sz w:val="18"/>
                <w:szCs w:val="18"/>
                <w:lang w:eastAsia="fr-FR"/>
              </w:rPr>
              <w:br/>
              <w:t xml:space="preserve"> TOTAL</w:t>
            </w:r>
          </w:p>
        </w:tc>
      </w:tr>
      <w:tr w:rsidR="00613BF4" w:rsidRPr="00613BF4" w14:paraId="3883893C" w14:textId="77777777" w:rsidTr="005174F3">
        <w:trPr>
          <w:trHeight w:val="300"/>
        </w:trPr>
        <w:tc>
          <w:tcPr>
            <w:tcW w:w="1062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DE9D9"/>
            <w:vAlign w:val="center"/>
            <w:hideMark/>
          </w:tcPr>
          <w:p w14:paraId="7DA8E5BD" w14:textId="77777777" w:rsidR="00331D1B" w:rsidRPr="00613BF4" w:rsidRDefault="00331D1B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  <w:lang w:eastAsia="fr-FR"/>
              </w:rPr>
              <w:t> </w:t>
            </w:r>
          </w:p>
          <w:p w14:paraId="5DFEF77D" w14:textId="2ECD9262" w:rsidR="00331D1B" w:rsidRPr="00613BF4" w:rsidRDefault="00331D1B" w:rsidP="00331D1B">
            <w:pPr>
              <w:pStyle w:val="Titre3"/>
              <w:rPr>
                <w:color w:val="44546A" w:themeColor="text2"/>
              </w:rPr>
            </w:pPr>
            <w:r w:rsidRPr="00613BF4">
              <w:rPr>
                <w:color w:val="44546A" w:themeColor="text2"/>
              </w:rPr>
              <w:t xml:space="preserve">Travaux d'étanchéité Pour éviter les filtrations </w:t>
            </w:r>
            <w:r w:rsidR="00613BF4" w:rsidRPr="00613BF4">
              <w:rPr>
                <w:color w:val="44546A" w:themeColor="text2"/>
              </w:rPr>
              <w:t>à</w:t>
            </w:r>
            <w:r w:rsidRPr="00613BF4">
              <w:rPr>
                <w:color w:val="44546A" w:themeColor="text2"/>
              </w:rPr>
              <w:t xml:space="preserve"> l'</w:t>
            </w:r>
            <w:r w:rsidR="008B5C05" w:rsidRPr="00613BF4">
              <w:rPr>
                <w:color w:val="44546A" w:themeColor="text2"/>
              </w:rPr>
              <w:t>intérieur</w:t>
            </w:r>
            <w:r w:rsidRPr="00613BF4">
              <w:rPr>
                <w:color w:val="44546A" w:themeColor="text2"/>
              </w:rPr>
              <w:t xml:space="preserve"> du </w:t>
            </w:r>
            <w:r w:rsidR="008B5C05" w:rsidRPr="00613BF4">
              <w:rPr>
                <w:color w:val="44546A" w:themeColor="text2"/>
              </w:rPr>
              <w:t>bâtiment</w:t>
            </w:r>
          </w:p>
          <w:p w14:paraId="2233CE71" w14:textId="3AB8C8DF" w:rsidR="00331D1B" w:rsidRPr="00613BF4" w:rsidRDefault="00331D1B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lang w:eastAsia="fr-FR"/>
              </w:rPr>
              <w:t> </w:t>
            </w:r>
          </w:p>
        </w:tc>
      </w:tr>
      <w:tr w:rsidR="00613BF4" w:rsidRPr="00613BF4" w14:paraId="54153B47" w14:textId="77777777" w:rsidTr="002448D2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4A7E0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9177C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Terrassement de 1,00 de largeur sur toute la hauteur de profondeur y/c évacuation des déblais </w:t>
            </w: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a</w:t>
            </w:r>
            <w:proofErr w:type="spellEnd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la décharge publique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6EB74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M3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3A132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466,5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BF61E" w14:textId="50140A3B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DDFF2" w14:textId="0E3CDDC2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55094B2C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FF014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A0E94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Forme de 10 cm en béton hydrofuge y/c T 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DF90B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7D418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05FEE" w14:textId="4D565F5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D04AD" w14:textId="2BD96076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3646E8ED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5A728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A9101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dressage en Enduit hydrofuge y/c grillage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9CDA6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31D91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435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2095C" w14:textId="29A3AFA8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DE569" w14:textId="05946998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51E34265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2A8A2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4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C3534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Enduit hydrofuge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1EA60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94097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435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FA0EB" w14:textId="34977458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D3CD2" w14:textId="079685CB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57A83E24" w14:textId="77777777" w:rsidTr="002448D2">
        <w:trPr>
          <w:trHeight w:val="510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6EB25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5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7A4BC" w14:textId="7A193C84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Etanchéité </w:t>
            </w: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SBS</w:t>
            </w:r>
            <w:proofErr w:type="spellEnd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de 4 mm y/c couche d'</w:t>
            </w:r>
            <w:r w:rsidR="008B5C05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accrochage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7A646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2AD83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435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74B97" w14:textId="773D7E9C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BA0E5" w14:textId="31572544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614AC5EF" w14:textId="77777777" w:rsidTr="002448D2">
        <w:trPr>
          <w:trHeight w:val="1020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4D9D2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6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538F5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Forme de protection verticale mécanique type </w:t>
            </w: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Drentex</w:t>
            </w:r>
            <w:proofErr w:type="spellEnd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Protect</w:t>
            </w:r>
            <w:proofErr w:type="spellEnd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Plus ou Delta-</w:t>
            </w: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Teraxx</w:t>
            </w:r>
            <w:proofErr w:type="spellEnd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géocomposite</w:t>
            </w:r>
            <w:proofErr w:type="spellEnd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de protection et de drainage vertical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70FF6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BF4B6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435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7A143" w14:textId="664C219A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27B8F" w14:textId="0D2F2FDE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0A52581E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84961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7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3C2C3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Fourniture et pose de Tube Perforé de 150 mm               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39957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E8B08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85F04" w14:textId="73240032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1DD44" w14:textId="11B1F581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05B52F82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B2548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8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1FF58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Fourniture et pose de Matériaux drainant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D91B0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M3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AC1B1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551FB" w14:textId="755FA685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6EA3F" w14:textId="4728700E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119B6EA8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C3FAF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9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3CB8F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Fourniture et pose de Géotextile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4DC28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EAEA5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933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A7B0" w14:textId="763B4CDB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3EA2D" w14:textId="7184298F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3DB80EE4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0E040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10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7BA16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Fourniture et pose de Tout venant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AB8BC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DB67F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F1ACD" w14:textId="14CDC2A1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3FD44" w14:textId="5C005BC7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3C0899BE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01DF6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11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A5E1A" w14:textId="5B4EFAFF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Dallage de 10 cm en </w:t>
            </w:r>
            <w:r w:rsidR="008B5C05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béton</w:t>
            </w: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hydrofuge y/c T 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8EF53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221DD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9E58B" w14:textId="6A63F1A2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7B932" w14:textId="34B04C18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6724A291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EDB20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12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930F1" w14:textId="3274027A" w:rsidR="009315ED" w:rsidRPr="00613BF4" w:rsidRDefault="00D66290" w:rsidP="00D66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Mise en état du r</w:t>
            </w:r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evêtement en pierre existant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770FC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62872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A8064" w14:textId="1EA8E45C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C7A83" w14:textId="1739C78B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07C495DA" w14:textId="77777777" w:rsidTr="002448D2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D909C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13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174C9" w14:textId="5FD818EF" w:rsidR="009315ED" w:rsidRPr="00613BF4" w:rsidRDefault="00D66290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Réfection du </w:t>
            </w:r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Pierre de </w:t>
            </w:r>
            <w:proofErr w:type="spellStart"/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Shoul</w:t>
            </w:r>
            <w:proofErr w:type="spellEnd"/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épaisseur 3 CM et pavé et béton désactivé des trottoirs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9FAC4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61071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1845C" w14:textId="40BAFE03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F97F0" w14:textId="504D4E20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74CEEBC7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5807F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14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F59BC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Remise à l’état du jardin et jardinière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253B7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28C31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8FF40" w14:textId="4A6DE89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53714" w14:textId="60AF9181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587D0220" w14:textId="77777777" w:rsidTr="008B5C05">
        <w:trPr>
          <w:trHeight w:val="729"/>
        </w:trPr>
        <w:tc>
          <w:tcPr>
            <w:tcW w:w="1062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DE9D9"/>
            <w:vAlign w:val="center"/>
            <w:hideMark/>
          </w:tcPr>
          <w:p w14:paraId="0750C0B4" w14:textId="77777777" w:rsidR="00331D1B" w:rsidRPr="00613BF4" w:rsidRDefault="00331D1B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  <w:lang w:eastAsia="fr-FR"/>
              </w:rPr>
              <w:t> </w:t>
            </w:r>
          </w:p>
          <w:p w14:paraId="5C6637F1" w14:textId="09B560FD" w:rsidR="00331D1B" w:rsidRPr="00613BF4" w:rsidRDefault="008B5C05" w:rsidP="00331D1B">
            <w:pPr>
              <w:pStyle w:val="Titre3"/>
              <w:rPr>
                <w:color w:val="44546A" w:themeColor="text2"/>
              </w:rPr>
            </w:pPr>
            <w:r w:rsidRPr="00613BF4">
              <w:rPr>
                <w:color w:val="44546A" w:themeColor="text2"/>
              </w:rPr>
              <w:t>Réfection</w:t>
            </w:r>
            <w:r w:rsidR="00331D1B" w:rsidRPr="00613BF4">
              <w:rPr>
                <w:color w:val="44546A" w:themeColor="text2"/>
              </w:rPr>
              <w:t xml:space="preserve"> de l'étanchéité de la </w:t>
            </w:r>
            <w:r w:rsidRPr="00613BF4">
              <w:rPr>
                <w:color w:val="44546A" w:themeColor="text2"/>
              </w:rPr>
              <w:t>terrasse</w:t>
            </w:r>
            <w:r w:rsidR="00331D1B" w:rsidRPr="00613BF4">
              <w:rPr>
                <w:color w:val="44546A" w:themeColor="text2"/>
              </w:rPr>
              <w:t xml:space="preserve"> Pour </w:t>
            </w:r>
            <w:r w:rsidRPr="00613BF4">
              <w:rPr>
                <w:color w:val="44546A" w:themeColor="text2"/>
              </w:rPr>
              <w:t>éviter</w:t>
            </w:r>
            <w:r w:rsidR="00331D1B" w:rsidRPr="00613BF4">
              <w:rPr>
                <w:color w:val="44546A" w:themeColor="text2"/>
              </w:rPr>
              <w:t xml:space="preserve"> les filtrations </w:t>
            </w:r>
            <w:proofErr w:type="spellStart"/>
            <w:r w:rsidR="00331D1B" w:rsidRPr="00613BF4">
              <w:rPr>
                <w:color w:val="44546A" w:themeColor="text2"/>
              </w:rPr>
              <w:t>a</w:t>
            </w:r>
            <w:proofErr w:type="spellEnd"/>
            <w:r w:rsidR="00331D1B" w:rsidRPr="00613BF4">
              <w:rPr>
                <w:color w:val="44546A" w:themeColor="text2"/>
              </w:rPr>
              <w:t xml:space="preserve"> l'</w:t>
            </w:r>
            <w:r w:rsidRPr="00613BF4">
              <w:rPr>
                <w:color w:val="44546A" w:themeColor="text2"/>
              </w:rPr>
              <w:t>intérieur</w:t>
            </w:r>
            <w:r w:rsidR="00331D1B" w:rsidRPr="00613BF4">
              <w:rPr>
                <w:color w:val="44546A" w:themeColor="text2"/>
              </w:rPr>
              <w:t xml:space="preserve"> du </w:t>
            </w:r>
            <w:r w:rsidRPr="00613BF4">
              <w:rPr>
                <w:color w:val="44546A" w:themeColor="text2"/>
              </w:rPr>
              <w:t>bâtiment</w:t>
            </w:r>
          </w:p>
        </w:tc>
      </w:tr>
      <w:tr w:rsidR="00613BF4" w:rsidRPr="00613BF4" w14:paraId="73D8C575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75CD7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15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18E6E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Décapage de l'étanchéité endommagé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1E222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D19D3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4ADF0" w14:textId="10CF99CF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19472" w14:textId="3388591E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4BCF57F5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C16DC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16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5CB69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Forme de pente y/c chape de lissage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98503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0A652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976A6" w14:textId="1801785B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9967F" w14:textId="074C5FBD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45459AE1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E3954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17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A37DC" w14:textId="00DA87F1" w:rsidR="009315ED" w:rsidRPr="00613BF4" w:rsidRDefault="00613BF4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Etanchéité</w:t>
            </w:r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SBS</w:t>
            </w:r>
            <w:proofErr w:type="spellEnd"/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en deux couches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DE5F0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AFB10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E443E" w14:textId="53C868D8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CD78A" w14:textId="0B72F25C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38D46F23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38A19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18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5AB30" w14:textId="0A79906C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Protection de l'</w:t>
            </w:r>
            <w:r w:rsidR="00613BF4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étanchéité</w:t>
            </w: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en </w:t>
            </w:r>
            <w:r w:rsidR="00613BF4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carrelage</w:t>
            </w: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de 20*20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51C91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5AF22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C77A2" w14:textId="08E5E69F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631E2" w14:textId="4A6B13DD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2D1CFE13" w14:textId="77777777" w:rsidTr="006156E1">
        <w:trPr>
          <w:trHeight w:val="300"/>
        </w:trPr>
        <w:tc>
          <w:tcPr>
            <w:tcW w:w="1062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DE9D9"/>
            <w:vAlign w:val="center"/>
            <w:hideMark/>
          </w:tcPr>
          <w:p w14:paraId="11A1A920" w14:textId="77777777" w:rsidR="00331D1B" w:rsidRPr="00613BF4" w:rsidRDefault="00331D1B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  <w:lang w:eastAsia="fr-FR"/>
              </w:rPr>
              <w:t> </w:t>
            </w:r>
          </w:p>
          <w:p w14:paraId="1913F14E" w14:textId="3A455A30" w:rsidR="00331D1B" w:rsidRPr="00613BF4" w:rsidRDefault="00331D1B" w:rsidP="00331D1B">
            <w:pPr>
              <w:pStyle w:val="Titre3"/>
              <w:rPr>
                <w:color w:val="44546A" w:themeColor="text2"/>
              </w:rPr>
            </w:pPr>
            <w:r w:rsidRPr="00613BF4">
              <w:rPr>
                <w:color w:val="44546A" w:themeColor="text2"/>
              </w:rPr>
              <w:t>Travaux divers</w:t>
            </w:r>
          </w:p>
        </w:tc>
      </w:tr>
      <w:tr w:rsidR="00613BF4" w:rsidRPr="00613BF4" w14:paraId="1976AE03" w14:textId="77777777" w:rsidTr="002448D2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BF658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19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666D6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Fourniture et pose de Gard corps dito existants en inox et verre </w:t>
            </w: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Stadip</w:t>
            </w:r>
            <w:proofErr w:type="spellEnd"/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3E38D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D80D3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3E801" w14:textId="2ABF894D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867E7" w14:textId="0EECBA9B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2F32D2C5" w14:textId="77777777" w:rsidTr="002448D2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E5931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20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09E2B" w14:textId="56501B2B" w:rsidR="009315ED" w:rsidRPr="00613BF4" w:rsidRDefault="00613BF4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Réfection</w:t>
            </w:r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des portes portes coupe-feu (bois + métal)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0AAB8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2192D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CC65C" w14:textId="406CCECE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2B0BB" w14:textId="11032345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3C6593B9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CAB6E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21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968F7" w14:textId="1D5946C3" w:rsidR="009315ED" w:rsidRPr="00613BF4" w:rsidRDefault="00613BF4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Réfection</w:t>
            </w:r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des portes normales  bois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C8295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A401C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A2B92" w14:textId="128058A9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64444" w14:textId="29468C47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0F4A4BDC" w14:textId="77777777" w:rsidTr="002448D2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0E614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22</w:t>
            </w:r>
          </w:p>
        </w:tc>
        <w:tc>
          <w:tcPr>
            <w:tcW w:w="51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7628A" w14:textId="51A96AD5" w:rsidR="009315ED" w:rsidRPr="00613BF4" w:rsidRDefault="00613BF4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Réfection</w:t>
            </w:r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de Porte salle de stockage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BF05E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134BE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13AC2" w14:textId="632E2E1B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8073C" w14:textId="79F26589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595D3927" w14:textId="77777777" w:rsidTr="002448D2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D0034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23</w:t>
            </w:r>
          </w:p>
        </w:tc>
        <w:tc>
          <w:tcPr>
            <w:tcW w:w="51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D9718" w14:textId="7ED5919F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Fourniture et pose de </w:t>
            </w:r>
            <w:r w:rsidR="00613BF4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mécanisme</w:t>
            </w: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WC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A4325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EAA9A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3865A" w14:textId="3E19E2F9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5EB36" w14:textId="7DABAD07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41E0CEEB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67265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24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F75BE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Fourniture et pose d’Armstrong dito existant 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4C6D3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C6D75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156C" w14:textId="6B2164A0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283A3" w14:textId="022546FF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6EFB4085" w14:textId="77777777" w:rsidTr="002448D2">
        <w:trPr>
          <w:trHeight w:val="31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EEAE1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lastRenderedPageBreak/>
              <w:t>25</w:t>
            </w:r>
          </w:p>
        </w:tc>
        <w:tc>
          <w:tcPr>
            <w:tcW w:w="51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5ADF5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Placard et plan de travail de cuisine y/c marbre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F38EA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74998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F1BDE" w14:textId="4FA24F63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CF0B6" w14:textId="7B1E2C9C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531D316B" w14:textId="77777777" w:rsidTr="002448D2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71651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26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FFFC3" w14:textId="43672F96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Fourniture et pose des robinet de cuisine y/c </w:t>
            </w:r>
            <w:r w:rsidR="00613BF4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accessoires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3A99E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EDAB4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91017" w14:textId="5C81444C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B475A" w14:textId="20CC6667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023D3F81" w14:textId="77777777" w:rsidTr="002448D2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DBB1A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27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F9722" w14:textId="3D8ACF81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Fourniture et pose de chemin de </w:t>
            </w:r>
            <w:r w:rsidR="00613BF4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câble</w:t>
            </w: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pour </w:t>
            </w:r>
            <w:r w:rsidR="00613BF4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protéger</w:t>
            </w: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les </w:t>
            </w:r>
            <w:r w:rsidR="00613BF4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câbles</w:t>
            </w: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endommagé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5C026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978FB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2DC5F" w14:textId="5D75235B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D0247" w14:textId="6626115E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05205E9F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9E5F3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28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74398" w14:textId="1685E194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Fourniture et pose de </w:t>
            </w:r>
            <w:r w:rsidR="00613BF4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câble</w:t>
            </w: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camera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8DE0F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B87FE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CEB00" w14:textId="5C534139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02822" w14:textId="71DA3C96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5646BEB9" w14:textId="77777777" w:rsidTr="002448D2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AAB11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29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17294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Fourniture et pose des prises au sol dito l’existant y/c installation     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59BF1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C2FE9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6E2CC" w14:textId="1528065C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78E31" w14:textId="00FA15EE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045276C0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F9FA3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30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C27A7" w14:textId="77777777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traitement des fissures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9F9D4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1EA6C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AF1BF" w14:textId="03BDE5FE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91549" w14:textId="3B88A20F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1F28CC02" w14:textId="77777777" w:rsidTr="002448D2">
        <w:trPr>
          <w:trHeight w:val="630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2666F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31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0A37C" w14:textId="1242E6DA" w:rsidR="009315ED" w:rsidRPr="00613BF4" w:rsidRDefault="009315ED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enduit </w:t>
            </w:r>
            <w:r w:rsidR="00613BF4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intérieur</w:t>
            </w: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au mortier de ciment y/c </w:t>
            </w:r>
            <w:r w:rsidR="00613BF4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décapage</w:t>
            </w: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de l'existant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CD338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FD8E4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0A2F5" w14:textId="02F85874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85BDC" w14:textId="272CF679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6A30AEB3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72E55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32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96944" w14:textId="1161F2E1" w:rsidR="009315ED" w:rsidRPr="00613BF4" w:rsidRDefault="00613BF4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Peinture</w:t>
            </w:r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en deux couches sur mus et plafond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82F3E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939B0" w14:textId="7D92A22C" w:rsidR="009315ED" w:rsidRPr="00613BF4" w:rsidRDefault="007757E3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</w:t>
            </w:r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6D873" w14:textId="3F5F3804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A8080" w14:textId="0C65FB1D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024BEA7B" w14:textId="77777777" w:rsidTr="002448D2">
        <w:trPr>
          <w:trHeight w:val="31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B010F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33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49C35" w14:textId="15993183" w:rsidR="009315ED" w:rsidRPr="00613BF4" w:rsidRDefault="00613BF4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Réfection</w:t>
            </w:r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du </w:t>
            </w: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réseau</w:t>
            </w:r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d’assainissement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9451D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D5BA6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1F8A6" w14:textId="44D9A9E3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CD032" w14:textId="42F4CFEE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7E9B1D20" w14:textId="77777777" w:rsidTr="002448D2">
        <w:trPr>
          <w:trHeight w:val="945"/>
        </w:trPr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F1BC5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34</w:t>
            </w:r>
          </w:p>
        </w:tc>
        <w:tc>
          <w:tcPr>
            <w:tcW w:w="5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9190F" w14:textId="7649965A" w:rsidR="009315ED" w:rsidRPr="00613BF4" w:rsidRDefault="00613BF4" w:rsidP="00931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>protection</w:t>
            </w:r>
            <w:r w:rsidR="009315ED" w:rsidRPr="00613BF4">
              <w:rPr>
                <w:rFonts w:ascii="Times New Roman" w:eastAsia="Times New Roman" w:hAnsi="Times New Roman" w:cs="Times New Roman"/>
                <w:color w:val="44546A" w:themeColor="text2"/>
                <w:sz w:val="24"/>
                <w:szCs w:val="24"/>
                <w:lang w:eastAsia="fr-FR"/>
              </w:rPr>
              <w:t xml:space="preserve"> des surfaces lors des travaux , utilisez principalement des films en plastique (polyane), des bâches de protection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2F950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proofErr w:type="spellStart"/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M2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359FF" w14:textId="7777777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502D48" w14:textId="495046E7" w:rsidR="009315ED" w:rsidRPr="00613BF4" w:rsidRDefault="009315ED" w:rsidP="0093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5EBFD" w14:textId="6D574DCB" w:rsidR="009315ED" w:rsidRPr="00613BF4" w:rsidRDefault="009315ED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4546A" w:themeColor="text2"/>
                <w:lang w:eastAsia="fr-FR"/>
              </w:rPr>
            </w:pPr>
          </w:p>
        </w:tc>
      </w:tr>
      <w:tr w:rsidR="00613BF4" w:rsidRPr="00613BF4" w14:paraId="2F424A04" w14:textId="30FB4E11" w:rsidTr="001C55D7">
        <w:trPr>
          <w:trHeight w:val="430"/>
        </w:trPr>
        <w:tc>
          <w:tcPr>
            <w:tcW w:w="9062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24E98FE7" w14:textId="6B35617B" w:rsidR="00331D1B" w:rsidRPr="00613BF4" w:rsidRDefault="00331D1B" w:rsidP="00331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lang w:eastAsia="fr-FR"/>
              </w:rPr>
              <w:t>TOTAL H T</w:t>
            </w:r>
          </w:p>
        </w:tc>
        <w:tc>
          <w:tcPr>
            <w:tcW w:w="156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EAF1DD"/>
            <w:vAlign w:val="center"/>
          </w:tcPr>
          <w:p w14:paraId="33EEAED4" w14:textId="0108AB01" w:rsidR="00331D1B" w:rsidRPr="00613BF4" w:rsidRDefault="00331D1B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lang w:eastAsia="fr-FR"/>
              </w:rPr>
            </w:pPr>
          </w:p>
        </w:tc>
      </w:tr>
      <w:tr w:rsidR="00613BF4" w:rsidRPr="00613BF4" w14:paraId="1A81F8C8" w14:textId="3BAC95D2" w:rsidTr="00D0413B">
        <w:trPr>
          <w:trHeight w:val="315"/>
        </w:trPr>
        <w:tc>
          <w:tcPr>
            <w:tcW w:w="90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2C56D6FA" w14:textId="2D2E10DA" w:rsidR="00331D1B" w:rsidRPr="00613BF4" w:rsidRDefault="00331D1B" w:rsidP="00331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lang w:eastAsia="fr-FR"/>
              </w:rPr>
              <w:t>TAUX TVA (20%)</w:t>
            </w:r>
          </w:p>
        </w:tc>
        <w:tc>
          <w:tcPr>
            <w:tcW w:w="15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EAF1DD"/>
            <w:vAlign w:val="center"/>
          </w:tcPr>
          <w:p w14:paraId="66FC7CB8" w14:textId="4494F432" w:rsidR="00331D1B" w:rsidRPr="00613BF4" w:rsidRDefault="00331D1B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lang w:eastAsia="fr-FR"/>
              </w:rPr>
            </w:pPr>
          </w:p>
        </w:tc>
      </w:tr>
      <w:tr w:rsidR="00613BF4" w:rsidRPr="00613BF4" w14:paraId="346B11B2" w14:textId="150DE637" w:rsidTr="007A2719">
        <w:trPr>
          <w:trHeight w:val="315"/>
        </w:trPr>
        <w:tc>
          <w:tcPr>
            <w:tcW w:w="90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1F8B0C7E" w14:textId="31BDC0AC" w:rsidR="00331D1B" w:rsidRPr="00613BF4" w:rsidRDefault="00331D1B" w:rsidP="00331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lang w:eastAsia="fr-FR"/>
              </w:rPr>
            </w:pPr>
            <w:r w:rsidRPr="00613BF4"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lang w:eastAsia="fr-FR"/>
              </w:rPr>
              <w:t>TOTAL TTC</w:t>
            </w:r>
          </w:p>
        </w:tc>
        <w:tc>
          <w:tcPr>
            <w:tcW w:w="15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EAF1DD"/>
            <w:vAlign w:val="center"/>
          </w:tcPr>
          <w:p w14:paraId="51457B69" w14:textId="2168E9CD" w:rsidR="00331D1B" w:rsidRPr="00613BF4" w:rsidRDefault="00331D1B" w:rsidP="008B5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4546A" w:themeColor="text2"/>
                <w:lang w:eastAsia="fr-FR"/>
              </w:rPr>
            </w:pPr>
          </w:p>
        </w:tc>
      </w:tr>
    </w:tbl>
    <w:p w14:paraId="42C54816" w14:textId="7B5FC166" w:rsidR="009C79DC" w:rsidRPr="00613BF4" w:rsidRDefault="009C79DC" w:rsidP="00E46470">
      <w:pPr>
        <w:widowControl w:val="0"/>
        <w:tabs>
          <w:tab w:val="left" w:pos="204"/>
        </w:tabs>
        <w:autoSpaceDE w:val="0"/>
        <w:autoSpaceDN w:val="0"/>
        <w:spacing w:before="16" w:after="0" w:line="240" w:lineRule="auto"/>
        <w:ind w:left="204"/>
        <w:jc w:val="right"/>
        <w:rPr>
          <w:rFonts w:ascii="Times New Roman" w:eastAsia="Cambria" w:hAnsi="Times New Roman" w:cs="Times New Roman"/>
          <w:b/>
          <w:bCs/>
          <w:color w:val="44546A" w:themeColor="text2"/>
          <w:spacing w:val="-2"/>
          <w:sz w:val="24"/>
          <w:szCs w:val="24"/>
        </w:rPr>
      </w:pPr>
    </w:p>
    <w:p w14:paraId="238B5F4A" w14:textId="4F46848C" w:rsidR="00F33BD2" w:rsidRPr="00613BF4" w:rsidRDefault="008B5C05" w:rsidP="002448D2">
      <w:pPr>
        <w:rPr>
          <w:rFonts w:ascii="Times New Roman" w:eastAsia="Cambria" w:hAnsi="Times New Roman" w:cs="Times New Roman"/>
          <w:b/>
          <w:bCs/>
          <w:color w:val="44546A" w:themeColor="text2"/>
          <w:spacing w:val="-2"/>
          <w:sz w:val="24"/>
          <w:szCs w:val="24"/>
        </w:rPr>
      </w:pPr>
      <w:r w:rsidRPr="00613BF4">
        <w:rPr>
          <w:rFonts w:ascii="Times New Roman" w:eastAsia="Cambria" w:hAnsi="Times New Roman" w:cs="Times New Roman"/>
          <w:b/>
          <w:bCs/>
          <w:color w:val="44546A" w:themeColor="text2"/>
          <w:spacing w:val="-2"/>
          <w:sz w:val="24"/>
          <w:szCs w:val="24"/>
        </w:rPr>
        <w:t xml:space="preserve">Arrêter le montant de l’estimation à la somme de : </w:t>
      </w:r>
      <w:r w:rsidR="002448D2">
        <w:rPr>
          <w:rFonts w:ascii="Times New Roman" w:eastAsia="Cambria" w:hAnsi="Times New Roman" w:cs="Times New Roman"/>
          <w:b/>
          <w:bCs/>
          <w:color w:val="44546A" w:themeColor="text2"/>
          <w:spacing w:val="-2"/>
          <w:sz w:val="24"/>
          <w:szCs w:val="24"/>
        </w:rPr>
        <w:t>…………………………………………………………</w:t>
      </w:r>
      <w:r w:rsidRPr="00613BF4">
        <w:rPr>
          <w:rFonts w:ascii="Times New Roman" w:eastAsia="Cambria" w:hAnsi="Times New Roman" w:cs="Times New Roman"/>
          <w:b/>
          <w:bCs/>
          <w:color w:val="44546A" w:themeColor="text2"/>
          <w:spacing w:val="-2"/>
          <w:sz w:val="24"/>
          <w:szCs w:val="24"/>
        </w:rPr>
        <w:t xml:space="preserve"> dirhams toutes taxes comprises.</w:t>
      </w:r>
    </w:p>
    <w:p w14:paraId="71C38C56" w14:textId="77777777" w:rsidR="008B5C05" w:rsidRPr="00613BF4" w:rsidRDefault="008B5C05" w:rsidP="00F33BD2">
      <w:pPr>
        <w:rPr>
          <w:rFonts w:ascii="Times New Roman" w:eastAsia="Cambria" w:hAnsi="Times New Roman" w:cs="Times New Roman"/>
          <w:b/>
          <w:bCs/>
          <w:color w:val="44546A" w:themeColor="text2"/>
          <w:spacing w:val="-2"/>
          <w:sz w:val="24"/>
          <w:szCs w:val="24"/>
        </w:rPr>
      </w:pPr>
    </w:p>
    <w:p w14:paraId="6E95F043" w14:textId="31B84E4B" w:rsidR="00F33BD2" w:rsidRDefault="00F33BD2" w:rsidP="00331D1B">
      <w:pPr>
        <w:widowControl w:val="0"/>
        <w:autoSpaceDE w:val="0"/>
        <w:autoSpaceDN w:val="0"/>
        <w:spacing w:before="1" w:after="0" w:line="240" w:lineRule="auto"/>
        <w:ind w:left="947" w:right="824"/>
        <w:jc w:val="center"/>
        <w:outlineLvl w:val="0"/>
        <w:rPr>
          <w:rFonts w:ascii="Times New Roman" w:eastAsia="Cambria" w:hAnsi="Times New Roman" w:cs="Times New Roman"/>
          <w:b/>
          <w:bCs/>
          <w:color w:val="1F497D"/>
          <w:spacing w:val="-2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ab/>
      </w:r>
    </w:p>
    <w:p w14:paraId="2E75D89B" w14:textId="66F7975D" w:rsidR="00F33BD2" w:rsidRDefault="00F33BD2" w:rsidP="00F33BD2">
      <w:pPr>
        <w:tabs>
          <w:tab w:val="left" w:pos="2310"/>
        </w:tabs>
        <w:rPr>
          <w:rFonts w:ascii="Times New Roman" w:eastAsia="Cambria" w:hAnsi="Times New Roman" w:cs="Times New Roman"/>
          <w:sz w:val="24"/>
          <w:szCs w:val="24"/>
        </w:rPr>
      </w:pPr>
    </w:p>
    <w:p w14:paraId="4376C059" w14:textId="016BFB28" w:rsidR="00331D1B" w:rsidRDefault="00331D1B" w:rsidP="00331D1B">
      <w:pPr>
        <w:tabs>
          <w:tab w:val="left" w:pos="7080"/>
        </w:tabs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ab/>
      </w:r>
    </w:p>
    <w:p w14:paraId="4929FCD4" w14:textId="59029448" w:rsidR="00331D1B" w:rsidRDefault="00331D1B" w:rsidP="00F33BD2">
      <w:pPr>
        <w:tabs>
          <w:tab w:val="left" w:pos="2310"/>
        </w:tabs>
        <w:rPr>
          <w:rFonts w:ascii="Times New Roman" w:eastAsia="Cambria" w:hAnsi="Times New Roman" w:cs="Times New Roman"/>
          <w:sz w:val="24"/>
          <w:szCs w:val="24"/>
        </w:rPr>
      </w:pPr>
    </w:p>
    <w:p w14:paraId="52FF70E9" w14:textId="43F490C3" w:rsidR="00331D1B" w:rsidRDefault="00331D1B" w:rsidP="00F33BD2">
      <w:pPr>
        <w:tabs>
          <w:tab w:val="left" w:pos="2310"/>
        </w:tabs>
        <w:rPr>
          <w:rFonts w:ascii="Times New Roman" w:eastAsia="Cambria" w:hAnsi="Times New Roman" w:cs="Times New Roman"/>
          <w:sz w:val="24"/>
          <w:szCs w:val="24"/>
        </w:rPr>
      </w:pPr>
    </w:p>
    <w:p w14:paraId="18625F3C" w14:textId="7B817FCE" w:rsidR="00331D1B" w:rsidRDefault="00331D1B" w:rsidP="00F33BD2">
      <w:pPr>
        <w:tabs>
          <w:tab w:val="left" w:pos="2310"/>
        </w:tabs>
        <w:rPr>
          <w:rFonts w:ascii="Times New Roman" w:eastAsia="Cambria" w:hAnsi="Times New Roman" w:cs="Times New Roman"/>
          <w:sz w:val="24"/>
          <w:szCs w:val="24"/>
        </w:rPr>
      </w:pPr>
    </w:p>
    <w:p w14:paraId="3210FFDE" w14:textId="698C4FB8" w:rsidR="00331D1B" w:rsidRDefault="00331D1B" w:rsidP="00F33BD2">
      <w:pPr>
        <w:tabs>
          <w:tab w:val="left" w:pos="2310"/>
        </w:tabs>
        <w:rPr>
          <w:rFonts w:ascii="Times New Roman" w:eastAsia="Cambria" w:hAnsi="Times New Roman" w:cs="Times New Roman"/>
          <w:sz w:val="24"/>
          <w:szCs w:val="24"/>
        </w:rPr>
      </w:pPr>
    </w:p>
    <w:p w14:paraId="46DB4320" w14:textId="39D161DE" w:rsidR="00331D1B" w:rsidRDefault="00331D1B" w:rsidP="00F33BD2">
      <w:pPr>
        <w:tabs>
          <w:tab w:val="left" w:pos="2310"/>
        </w:tabs>
        <w:rPr>
          <w:rFonts w:ascii="Times New Roman" w:eastAsia="Cambria" w:hAnsi="Times New Roman" w:cs="Times New Roman"/>
          <w:sz w:val="24"/>
          <w:szCs w:val="24"/>
        </w:rPr>
      </w:pPr>
    </w:p>
    <w:p w14:paraId="389088B2" w14:textId="30BD5E8F" w:rsidR="00331D1B" w:rsidRDefault="00331D1B" w:rsidP="00F33BD2">
      <w:pPr>
        <w:tabs>
          <w:tab w:val="left" w:pos="2310"/>
        </w:tabs>
        <w:rPr>
          <w:rFonts w:ascii="Times New Roman" w:eastAsia="Cambria" w:hAnsi="Times New Roman" w:cs="Times New Roman"/>
          <w:sz w:val="24"/>
          <w:szCs w:val="24"/>
        </w:rPr>
      </w:pPr>
    </w:p>
    <w:p w14:paraId="6BE17235" w14:textId="77777777" w:rsidR="00331D1B" w:rsidRDefault="00331D1B" w:rsidP="00F33BD2">
      <w:pPr>
        <w:tabs>
          <w:tab w:val="left" w:pos="2310"/>
        </w:tabs>
        <w:rPr>
          <w:rFonts w:ascii="Times New Roman" w:eastAsia="Cambria" w:hAnsi="Times New Roman" w:cs="Times New Roman"/>
          <w:sz w:val="24"/>
          <w:szCs w:val="24"/>
        </w:rPr>
      </w:pPr>
    </w:p>
    <w:p w14:paraId="58A87D95" w14:textId="77777777" w:rsidR="00331D1B" w:rsidRPr="00331D1B" w:rsidRDefault="00331D1B" w:rsidP="00331D1B">
      <w:pPr>
        <w:widowControl w:val="0"/>
        <w:tabs>
          <w:tab w:val="center" w:pos="4536"/>
          <w:tab w:val="right" w:pos="9072"/>
        </w:tabs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</w:pPr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  <w:t xml:space="preserve">31, avenue </w:t>
      </w:r>
      <w:proofErr w:type="spellStart"/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  <w:t>Alaouiyine</w:t>
      </w:r>
      <w:proofErr w:type="spellEnd"/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  <w:t>, Quartier Hassan, Rabat</w:t>
      </w:r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  <w:tab/>
      </w:r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  <w:tab/>
      </w:r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  <w:rtl/>
        </w:rPr>
        <w:t>شارع العلويين، حسان، الرباط،</w:t>
      </w:r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  <w:t>31</w:t>
      </w:r>
    </w:p>
    <w:p w14:paraId="52E6AB0C" w14:textId="77777777" w:rsidR="00331D1B" w:rsidRPr="00331D1B" w:rsidRDefault="00331D1B" w:rsidP="00331D1B">
      <w:pPr>
        <w:widowControl w:val="0"/>
        <w:tabs>
          <w:tab w:val="left" w:pos="3159"/>
          <w:tab w:val="center" w:pos="4536"/>
          <w:tab w:val="right" w:pos="9072"/>
        </w:tabs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</w:pPr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  <w:t xml:space="preserve">Tél : +212 5 30 67 60 81 </w:t>
      </w:r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  <w:tab/>
      </w:r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  <w:tab/>
        <w:t xml:space="preserve">                                                                 +212 5 30 67 60 81</w:t>
      </w:r>
      <w:proofErr w:type="gramStart"/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  <w:t xml:space="preserve"> :</w:t>
      </w:r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  <w:rtl/>
        </w:rPr>
        <w:t>الهاتف</w:t>
      </w:r>
      <w:proofErr w:type="gramEnd"/>
    </w:p>
    <w:p w14:paraId="763CD71A" w14:textId="77777777" w:rsidR="00331D1B" w:rsidRPr="00331D1B" w:rsidRDefault="00331D1B" w:rsidP="00331D1B">
      <w:pPr>
        <w:widowControl w:val="0"/>
        <w:tabs>
          <w:tab w:val="center" w:pos="4536"/>
          <w:tab w:val="right" w:pos="9072"/>
        </w:tabs>
        <w:autoSpaceDE w:val="0"/>
        <w:autoSpaceDN w:val="0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</w:pPr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</w:rPr>
        <w:t xml:space="preserve">Fax : +212 5 30 67 60 92                                                                                  +212 5 30 67 60 92 : </w:t>
      </w:r>
      <w:r w:rsidRPr="00331D1B">
        <w:rPr>
          <w:rFonts w:ascii="Tahoma" w:eastAsia="Times New Roman" w:hAnsi="Tahoma" w:cs="Tahoma"/>
          <w:color w:val="000000"/>
          <w:sz w:val="18"/>
          <w:szCs w:val="18"/>
          <w:shd w:val="clear" w:color="auto" w:fill="FDFDFD"/>
          <w:rtl/>
        </w:rPr>
        <w:t>الفاكس</w:t>
      </w:r>
    </w:p>
    <w:p w14:paraId="30AD0903" w14:textId="77777777" w:rsidR="00331D1B" w:rsidRPr="00F33BD2" w:rsidRDefault="00331D1B" w:rsidP="00F33BD2">
      <w:pPr>
        <w:tabs>
          <w:tab w:val="left" w:pos="2310"/>
        </w:tabs>
        <w:rPr>
          <w:rFonts w:ascii="Times New Roman" w:eastAsia="Cambria" w:hAnsi="Times New Roman" w:cs="Times New Roman"/>
          <w:sz w:val="24"/>
          <w:szCs w:val="24"/>
        </w:rPr>
      </w:pPr>
    </w:p>
    <w:sectPr w:rsidR="00331D1B" w:rsidRPr="00F33BD2" w:rsidSect="00FD0095">
      <w:footerReference w:type="default" r:id="rId8"/>
      <w:pgSz w:w="11910" w:h="16840" w:code="9"/>
      <w:pgMar w:top="1678" w:right="425" w:bottom="539" w:left="709" w:header="0" w:footer="0" w:gutter="0"/>
      <w:cols w:space="708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5BF06B" w16cex:dateUtc="2026-09-21T1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AC91D9" w16cid:durableId="2E5BF034"/>
  <w16cid:commentId w16cid:paraId="04641C89" w16cid:durableId="2E5BF033"/>
  <w16cid:commentId w16cid:paraId="2355E131" w16cid:durableId="2E5BF06B"/>
  <w16cid:commentId w16cid:paraId="0FA75A10" w16cid:durableId="2E5BF032"/>
  <w16cid:commentId w16cid:paraId="2236C452" w16cid:durableId="2E5BF031"/>
  <w16cid:commentId w16cid:paraId="2A165395" w16cid:durableId="2E5BF030"/>
  <w16cid:commentId w16cid:paraId="35915425" w16cid:durableId="2E5BF02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2927D" w14:textId="77777777" w:rsidR="00592B79" w:rsidRDefault="00592B79" w:rsidP="00E46470">
      <w:pPr>
        <w:spacing w:after="0" w:line="240" w:lineRule="auto"/>
      </w:pPr>
      <w:r>
        <w:separator/>
      </w:r>
    </w:p>
  </w:endnote>
  <w:endnote w:type="continuationSeparator" w:id="0">
    <w:p w14:paraId="4E382DEF" w14:textId="77777777" w:rsidR="00592B79" w:rsidRDefault="00592B79" w:rsidP="00E4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12411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A3B774" w14:textId="25AF69E6" w:rsidR="00331D1B" w:rsidRDefault="00331D1B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E2886">
              <w:rPr>
                <w:b/>
                <w:bCs/>
                <w:noProof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E2886">
              <w:rPr>
                <w:b/>
                <w:bCs/>
                <w:noProof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0CAB2B" w14:textId="77777777" w:rsidR="00331D1B" w:rsidRDefault="00331D1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4624B" w14:textId="77777777" w:rsidR="00592B79" w:rsidRDefault="00592B79" w:rsidP="00E46470">
      <w:pPr>
        <w:spacing w:after="0" w:line="240" w:lineRule="auto"/>
      </w:pPr>
      <w:r>
        <w:separator/>
      </w:r>
    </w:p>
  </w:footnote>
  <w:footnote w:type="continuationSeparator" w:id="0">
    <w:p w14:paraId="468FB553" w14:textId="77777777" w:rsidR="00592B79" w:rsidRDefault="00592B79" w:rsidP="00E464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D07F6"/>
    <w:multiLevelType w:val="hybridMultilevel"/>
    <w:tmpl w:val="28DCE5C2"/>
    <w:lvl w:ilvl="0" w:tplc="F2BCBA2C">
      <w:numFmt w:val="bullet"/>
      <w:lvlText w:val="-"/>
      <w:lvlJc w:val="left"/>
      <w:pPr>
        <w:ind w:left="206" w:hanging="1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A5C4D992">
      <w:numFmt w:val="bullet"/>
      <w:lvlText w:val=""/>
      <w:lvlJc w:val="left"/>
      <w:pPr>
        <w:ind w:left="8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3F9009B6">
      <w:numFmt w:val="bullet"/>
      <w:lvlText w:val="•"/>
      <w:lvlJc w:val="left"/>
      <w:pPr>
        <w:ind w:left="1844" w:hanging="360"/>
      </w:pPr>
      <w:rPr>
        <w:rFonts w:hint="default"/>
        <w:lang w:val="fr-FR" w:eastAsia="en-US" w:bidi="ar-SA"/>
      </w:rPr>
    </w:lvl>
    <w:lvl w:ilvl="3" w:tplc="EFECD280">
      <w:numFmt w:val="bullet"/>
      <w:lvlText w:val="•"/>
      <w:lvlJc w:val="left"/>
      <w:pPr>
        <w:ind w:left="2888" w:hanging="360"/>
      </w:pPr>
      <w:rPr>
        <w:rFonts w:hint="default"/>
        <w:lang w:val="fr-FR" w:eastAsia="en-US" w:bidi="ar-SA"/>
      </w:rPr>
    </w:lvl>
    <w:lvl w:ilvl="4" w:tplc="26BA07AE">
      <w:numFmt w:val="bullet"/>
      <w:lvlText w:val="•"/>
      <w:lvlJc w:val="left"/>
      <w:pPr>
        <w:ind w:left="3933" w:hanging="360"/>
      </w:pPr>
      <w:rPr>
        <w:rFonts w:hint="default"/>
        <w:lang w:val="fr-FR" w:eastAsia="en-US" w:bidi="ar-SA"/>
      </w:rPr>
    </w:lvl>
    <w:lvl w:ilvl="5" w:tplc="1944A7DC">
      <w:numFmt w:val="bullet"/>
      <w:lvlText w:val="•"/>
      <w:lvlJc w:val="left"/>
      <w:pPr>
        <w:ind w:left="4977" w:hanging="360"/>
      </w:pPr>
      <w:rPr>
        <w:rFonts w:hint="default"/>
        <w:lang w:val="fr-FR" w:eastAsia="en-US" w:bidi="ar-SA"/>
      </w:rPr>
    </w:lvl>
    <w:lvl w:ilvl="6" w:tplc="119283AC">
      <w:numFmt w:val="bullet"/>
      <w:lvlText w:val="•"/>
      <w:lvlJc w:val="left"/>
      <w:pPr>
        <w:ind w:left="6021" w:hanging="360"/>
      </w:pPr>
      <w:rPr>
        <w:rFonts w:hint="default"/>
        <w:lang w:val="fr-FR" w:eastAsia="en-US" w:bidi="ar-SA"/>
      </w:rPr>
    </w:lvl>
    <w:lvl w:ilvl="7" w:tplc="DAE4F9B6">
      <w:numFmt w:val="bullet"/>
      <w:lvlText w:val="•"/>
      <w:lvlJc w:val="left"/>
      <w:pPr>
        <w:ind w:left="7066" w:hanging="360"/>
      </w:pPr>
      <w:rPr>
        <w:rFonts w:hint="default"/>
        <w:lang w:val="fr-FR" w:eastAsia="en-US" w:bidi="ar-SA"/>
      </w:rPr>
    </w:lvl>
    <w:lvl w:ilvl="8" w:tplc="5BF666EA">
      <w:numFmt w:val="bullet"/>
      <w:lvlText w:val="•"/>
      <w:lvlJc w:val="left"/>
      <w:pPr>
        <w:ind w:left="8110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454775C5"/>
    <w:multiLevelType w:val="hybridMultilevel"/>
    <w:tmpl w:val="BB1465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A32B87"/>
    <w:multiLevelType w:val="hybridMultilevel"/>
    <w:tmpl w:val="922E55E8"/>
    <w:lvl w:ilvl="0" w:tplc="3C60BEF4">
      <w:start w:val="1"/>
      <w:numFmt w:val="upperLetter"/>
      <w:lvlText w:val="%1-"/>
      <w:lvlJc w:val="left"/>
      <w:pPr>
        <w:ind w:left="44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67" w:hanging="360"/>
      </w:pPr>
    </w:lvl>
    <w:lvl w:ilvl="2" w:tplc="040C001B" w:tentative="1">
      <w:start w:val="1"/>
      <w:numFmt w:val="lowerRoman"/>
      <w:lvlText w:val="%3."/>
      <w:lvlJc w:val="right"/>
      <w:pPr>
        <w:ind w:left="1887" w:hanging="180"/>
      </w:pPr>
    </w:lvl>
    <w:lvl w:ilvl="3" w:tplc="040C000F" w:tentative="1">
      <w:start w:val="1"/>
      <w:numFmt w:val="decimal"/>
      <w:lvlText w:val="%4."/>
      <w:lvlJc w:val="left"/>
      <w:pPr>
        <w:ind w:left="2607" w:hanging="360"/>
      </w:pPr>
    </w:lvl>
    <w:lvl w:ilvl="4" w:tplc="040C0019" w:tentative="1">
      <w:start w:val="1"/>
      <w:numFmt w:val="lowerLetter"/>
      <w:lvlText w:val="%5."/>
      <w:lvlJc w:val="left"/>
      <w:pPr>
        <w:ind w:left="3327" w:hanging="360"/>
      </w:pPr>
    </w:lvl>
    <w:lvl w:ilvl="5" w:tplc="040C001B" w:tentative="1">
      <w:start w:val="1"/>
      <w:numFmt w:val="lowerRoman"/>
      <w:lvlText w:val="%6."/>
      <w:lvlJc w:val="right"/>
      <w:pPr>
        <w:ind w:left="4047" w:hanging="180"/>
      </w:pPr>
    </w:lvl>
    <w:lvl w:ilvl="6" w:tplc="040C000F" w:tentative="1">
      <w:start w:val="1"/>
      <w:numFmt w:val="decimal"/>
      <w:lvlText w:val="%7."/>
      <w:lvlJc w:val="left"/>
      <w:pPr>
        <w:ind w:left="4767" w:hanging="360"/>
      </w:pPr>
    </w:lvl>
    <w:lvl w:ilvl="7" w:tplc="040C0019" w:tentative="1">
      <w:start w:val="1"/>
      <w:numFmt w:val="lowerLetter"/>
      <w:lvlText w:val="%8."/>
      <w:lvlJc w:val="left"/>
      <w:pPr>
        <w:ind w:left="5487" w:hanging="360"/>
      </w:pPr>
    </w:lvl>
    <w:lvl w:ilvl="8" w:tplc="040C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3" w15:restartNumberingAfterBreak="0">
    <w:nsid w:val="7A057134"/>
    <w:multiLevelType w:val="hybridMultilevel"/>
    <w:tmpl w:val="55C28C1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5921E2"/>
    <w:multiLevelType w:val="hybridMultilevel"/>
    <w:tmpl w:val="441064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470"/>
    <w:rsid w:val="000E540A"/>
    <w:rsid w:val="00136A22"/>
    <w:rsid w:val="00173739"/>
    <w:rsid w:val="002178E0"/>
    <w:rsid w:val="002448D2"/>
    <w:rsid w:val="00310A09"/>
    <w:rsid w:val="00331D1B"/>
    <w:rsid w:val="003C0A5E"/>
    <w:rsid w:val="00406AC3"/>
    <w:rsid w:val="004C05F3"/>
    <w:rsid w:val="004E60B5"/>
    <w:rsid w:val="00592B79"/>
    <w:rsid w:val="00613BF4"/>
    <w:rsid w:val="00630BFB"/>
    <w:rsid w:val="00740D20"/>
    <w:rsid w:val="007757E3"/>
    <w:rsid w:val="007A21FE"/>
    <w:rsid w:val="00867663"/>
    <w:rsid w:val="008B5C05"/>
    <w:rsid w:val="009315ED"/>
    <w:rsid w:val="0097368C"/>
    <w:rsid w:val="009C79DC"/>
    <w:rsid w:val="00A60F72"/>
    <w:rsid w:val="00AB0652"/>
    <w:rsid w:val="00AB6895"/>
    <w:rsid w:val="00BD1C31"/>
    <w:rsid w:val="00CE2886"/>
    <w:rsid w:val="00D02BB1"/>
    <w:rsid w:val="00D66290"/>
    <w:rsid w:val="00E46470"/>
    <w:rsid w:val="00E475AB"/>
    <w:rsid w:val="00EE08E4"/>
    <w:rsid w:val="00F33BD2"/>
    <w:rsid w:val="00F468B4"/>
    <w:rsid w:val="00F75567"/>
    <w:rsid w:val="00FD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02F10"/>
  <w15:chartTrackingRefBased/>
  <w15:docId w15:val="{4C27A818-B5C1-46F7-A6BC-D99AC034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B0652"/>
    <w:pPr>
      <w:keepNext/>
      <w:widowControl w:val="0"/>
      <w:tabs>
        <w:tab w:val="left" w:pos="204"/>
      </w:tabs>
      <w:autoSpaceDE w:val="0"/>
      <w:autoSpaceDN w:val="0"/>
      <w:spacing w:before="16" w:after="0" w:line="240" w:lineRule="auto"/>
      <w:ind w:left="204"/>
      <w:jc w:val="center"/>
      <w:outlineLvl w:val="0"/>
    </w:pPr>
    <w:rPr>
      <w:rFonts w:ascii="Times New Roman" w:eastAsia="Cambria" w:hAnsi="Times New Roman" w:cs="Times New Roman"/>
      <w:b/>
      <w:bCs/>
      <w:color w:val="1F497D"/>
      <w:spacing w:val="-2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31D1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31D1B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E464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46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6470"/>
  </w:style>
  <w:style w:type="paragraph" w:styleId="Pieddepage">
    <w:name w:val="footer"/>
    <w:basedOn w:val="Normal"/>
    <w:link w:val="PieddepageCar"/>
    <w:uiPriority w:val="99"/>
    <w:unhideWhenUsed/>
    <w:rsid w:val="00E46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6470"/>
  </w:style>
  <w:style w:type="character" w:styleId="Marquedecommentaire">
    <w:name w:val="annotation reference"/>
    <w:basedOn w:val="Policepardfaut"/>
    <w:unhideWhenUsed/>
    <w:rsid w:val="00E4647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464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46470"/>
    <w:rPr>
      <w:rFonts w:ascii="Times New Roman" w:eastAsia="Times New Roman" w:hAnsi="Times New Roman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33BD2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33BD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AB0652"/>
    <w:rPr>
      <w:rFonts w:ascii="Times New Roman" w:eastAsia="Cambria" w:hAnsi="Times New Roman" w:cs="Times New Roman"/>
      <w:b/>
      <w:bCs/>
      <w:color w:val="1F497D"/>
      <w:spacing w:val="-2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331D1B"/>
    <w:rPr>
      <w:rFonts w:ascii="Times New Roman" w:eastAsia="Times New Roman" w:hAnsi="Times New Roman" w:cs="Times New Roman"/>
      <w:b/>
      <w:bCs/>
      <w:color w:val="000000"/>
      <w:sz w:val="16"/>
      <w:szCs w:val="1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331D1B"/>
    <w:rPr>
      <w:rFonts w:ascii="Times New Roman" w:eastAsia="Times New Roman" w:hAnsi="Times New Roman" w:cs="Times New Roman"/>
      <w:b/>
      <w:bCs/>
      <w:color w:val="000000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E2886"/>
    <w:pPr>
      <w:jc w:val="center"/>
    </w:pPr>
    <w:rPr>
      <w:rFonts w:ascii="Times New Roman" w:eastAsia="Cambria" w:hAnsi="Times New Roman" w:cs="Times New Roman"/>
      <w:b/>
      <w:bCs/>
      <w:color w:val="1F497D"/>
      <w:spacing w:val="-2"/>
      <w:sz w:val="24"/>
      <w:szCs w:val="24"/>
    </w:rPr>
  </w:style>
  <w:style w:type="character" w:customStyle="1" w:styleId="TitreCar">
    <w:name w:val="Titre Car"/>
    <w:basedOn w:val="Policepardfaut"/>
    <w:link w:val="Titre"/>
    <w:uiPriority w:val="10"/>
    <w:rsid w:val="00CE2886"/>
    <w:rPr>
      <w:rFonts w:ascii="Times New Roman" w:eastAsia="Cambria" w:hAnsi="Times New Roman" w:cs="Times New Roman"/>
      <w:b/>
      <w:bCs/>
      <w:color w:val="1F497D"/>
      <w:spacing w:val="-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E58DF-7287-4B4E-927D-AF6E827E4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</dc:creator>
  <cp:keywords/>
  <dc:description/>
  <cp:lastModifiedBy>user</cp:lastModifiedBy>
  <cp:revision>3</cp:revision>
  <cp:lastPrinted>2026-09-24T10:42:00Z</cp:lastPrinted>
  <dcterms:created xsi:type="dcterms:W3CDTF">2026-10-02T14:56:00Z</dcterms:created>
  <dcterms:modified xsi:type="dcterms:W3CDTF">2026-10-02T14:57:00Z</dcterms:modified>
</cp:coreProperties>
</file>