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35C87D" w14:textId="77777777" w:rsidR="007F09D6" w:rsidRPr="009D0C06" w:rsidRDefault="007F09D6" w:rsidP="007F09D6">
      <w:pPr>
        <w:pStyle w:val="Titre1"/>
        <w:rPr>
          <w:rFonts w:ascii="DINPro" w:hAnsi="DINPro"/>
          <w:bCs w:val="0"/>
          <w:caps/>
        </w:rPr>
      </w:pPr>
      <w:bookmarkStart w:id="0" w:name="_Toc254940673"/>
      <w:bookmarkStart w:id="1" w:name="_Toc255215734"/>
      <w:bookmarkStart w:id="2" w:name="_Toc376931407"/>
      <w:bookmarkStart w:id="3" w:name="_Toc420333135"/>
      <w:bookmarkStart w:id="4" w:name="_Toc421021403"/>
      <w:r w:rsidRPr="009D0C06">
        <w:rPr>
          <w:rFonts w:ascii="DINPro" w:hAnsi="DINPro"/>
        </w:rPr>
        <w:t>BORDEREAU DES PRIX</w:t>
      </w:r>
      <w:bookmarkEnd w:id="0"/>
      <w:bookmarkEnd w:id="1"/>
      <w:bookmarkEnd w:id="2"/>
      <w:bookmarkEnd w:id="3"/>
      <w:bookmarkEnd w:id="4"/>
      <w:r w:rsidRPr="009D0C06">
        <w:rPr>
          <w:rFonts w:ascii="DINPro" w:hAnsi="DINPro"/>
        </w:rPr>
        <w:t>-DETAIL ESTIMATIF</w:t>
      </w:r>
    </w:p>
    <w:p w14:paraId="295908A7" w14:textId="77777777" w:rsidR="007F09D6" w:rsidRPr="009D0C06" w:rsidRDefault="007F09D6" w:rsidP="007F09D6">
      <w:pPr>
        <w:jc w:val="center"/>
        <w:rPr>
          <w:rFonts w:ascii="DINPro" w:hAnsi="DINPro"/>
          <w:b/>
          <w:bCs/>
          <w:iCs/>
          <w:smallCaps/>
          <w:sz w:val="28"/>
          <w:szCs w:val="28"/>
        </w:rPr>
      </w:pPr>
      <w:r w:rsidRPr="009D0C06">
        <w:rPr>
          <w:rFonts w:ascii="DINPro" w:hAnsi="DINPro"/>
          <w:b/>
          <w:bCs/>
          <w:iCs/>
          <w:smallCaps/>
          <w:sz w:val="28"/>
          <w:szCs w:val="28"/>
        </w:rPr>
        <w:t xml:space="preserve">Appel d’offres ouvert national N° </w:t>
      </w:r>
      <w:r>
        <w:rPr>
          <w:rFonts w:ascii="DINPro" w:hAnsi="DINPro"/>
          <w:b/>
          <w:bCs/>
          <w:iCs/>
          <w:smallCaps/>
          <w:sz w:val="28"/>
          <w:szCs w:val="28"/>
        </w:rPr>
        <w:t>49</w:t>
      </w:r>
      <w:r w:rsidRPr="009D0C06">
        <w:rPr>
          <w:rFonts w:ascii="DINPro" w:hAnsi="DINPro"/>
          <w:b/>
          <w:bCs/>
          <w:iCs/>
          <w:smallCaps/>
          <w:sz w:val="28"/>
          <w:szCs w:val="28"/>
        </w:rPr>
        <w:t>/2026/CMR</w:t>
      </w:r>
    </w:p>
    <w:p w14:paraId="57ADACB5" w14:textId="77777777" w:rsidR="007F09D6" w:rsidRPr="009D0C06" w:rsidRDefault="007F09D6" w:rsidP="007F09D6">
      <w:pPr>
        <w:jc w:val="both"/>
        <w:rPr>
          <w:rFonts w:ascii="DINPro" w:hAnsi="DINPro"/>
          <w:b/>
          <w:bCs/>
          <w:iCs/>
          <w:smallCaps/>
          <w:sz w:val="28"/>
          <w:szCs w:val="28"/>
        </w:rPr>
      </w:pPr>
      <w:r w:rsidRPr="009D0C06">
        <w:rPr>
          <w:rFonts w:ascii="DINPro" w:hAnsi="DINPro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1D2131" wp14:editId="4E8F24AC">
                <wp:simplePos x="0" y="0"/>
                <wp:positionH relativeFrom="margin">
                  <wp:posOffset>-226794</wp:posOffset>
                </wp:positionH>
                <wp:positionV relativeFrom="paragraph">
                  <wp:posOffset>216156</wp:posOffset>
                </wp:positionV>
                <wp:extent cx="6198870" cy="629392"/>
                <wp:effectExtent l="0" t="0" r="30480" b="56515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8870" cy="629392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53B9736" w14:textId="77777777" w:rsidR="007F09D6" w:rsidRPr="006077BA" w:rsidRDefault="007F09D6" w:rsidP="007F09D6">
                            <w:pPr>
                              <w:jc w:val="center"/>
                              <w:rPr>
                                <w:rFonts w:ascii="DINPro" w:hAnsi="DINPro"/>
                                <w:b/>
                                <w:bCs/>
                                <w:iCs/>
                                <w:smallCaps/>
                                <w:color w:val="000000"/>
                                <w:sz w:val="28"/>
                                <w:szCs w:val="44"/>
                              </w:rPr>
                            </w:pPr>
                            <w:r w:rsidRPr="0039553A">
                              <w:rPr>
                                <w:rFonts w:ascii="DINPro" w:hAnsi="DINPro"/>
                                <w:b/>
                                <w:bCs/>
                                <w:iCs/>
                                <w:smallCaps/>
                                <w:color w:val="000000"/>
                                <w:sz w:val="28"/>
                                <w:szCs w:val="44"/>
                              </w:rPr>
                              <w:t>MISE A NIVEAU DE LA SIGNALISATION D’EVACUATION AU NIVEAU DES BATIMENTS ADMINISTRATIFS DE LA CAISSE MAROCAINE DES RETRAITES</w:t>
                            </w:r>
                          </w:p>
                          <w:p w14:paraId="5A24A591" w14:textId="77777777" w:rsidR="007F09D6" w:rsidRPr="007B0656" w:rsidRDefault="007F09D6" w:rsidP="007F09D6">
                            <w:pPr>
                              <w:tabs>
                                <w:tab w:val="left" w:pos="10348"/>
                                <w:tab w:val="left" w:pos="20412"/>
                              </w:tabs>
                              <w:ind w:right="-211"/>
                              <w:jc w:val="center"/>
                              <w:rPr>
                                <w:sz w:val="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1D2131" id="Rectangle 13" o:spid="_x0000_s1026" style="position:absolute;left:0;text-align:left;margin-left:-17.85pt;margin-top:17pt;width:488.1pt;height:49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" strokecolor="#95b3d7" strokeweight="1pt">
                <v:fill color2="#b8cce4" focus="100%" type="gradient"/>
                <v:shadow on="t" color="#243f60" opacity=".5" offset="1pt"/>
                <v:textbox>
                  <w:txbxContent>
                    <w:p w14:paraId="053B9736" w14:textId="77777777" w:rsidR="007F09D6" w:rsidRPr="006077BA" w:rsidRDefault="007F09D6" w:rsidP="007F09D6">
                      <w:pPr>
                        <w:jc w:val="center"/>
                        <w:rPr>
                          <w:rFonts w:ascii="DINPro" w:hAnsi="DINPro"/>
                          <w:b/>
                          <w:bCs/>
                          <w:iCs/>
                          <w:smallCaps/>
                          <w:color w:val="000000"/>
                          <w:sz w:val="28"/>
                          <w:szCs w:val="44"/>
                        </w:rPr>
                      </w:pPr>
                      <w:r w:rsidRPr="0039553A">
                        <w:rPr>
                          <w:rFonts w:ascii="DINPro" w:hAnsi="DINPro"/>
                          <w:b/>
                          <w:bCs/>
                          <w:iCs/>
                          <w:smallCaps/>
                          <w:color w:val="000000"/>
                          <w:sz w:val="28"/>
                          <w:szCs w:val="44"/>
                        </w:rPr>
                        <w:t>MISE A NIVEAU DE LA SIGNALISATION D’EVACUATION AU NIVEAU DES BATIMENTS ADMINISTRATIFS DE LA CAISSE MAROCAINE DES RETRAITES</w:t>
                      </w:r>
                    </w:p>
                    <w:p w14:paraId="5A24A591" w14:textId="77777777" w:rsidR="007F09D6" w:rsidRPr="007B0656" w:rsidRDefault="007F09D6" w:rsidP="007F09D6">
                      <w:pPr>
                        <w:tabs>
                          <w:tab w:val="left" w:pos="10348"/>
                          <w:tab w:val="left" w:pos="20412"/>
                        </w:tabs>
                        <w:ind w:right="-211"/>
                        <w:jc w:val="center"/>
                        <w:rPr>
                          <w:sz w:val="2"/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CC784E1" w14:textId="77777777" w:rsidR="007F09D6" w:rsidRPr="009D0C06" w:rsidRDefault="007F09D6" w:rsidP="007F09D6">
      <w:pPr>
        <w:ind w:left="284"/>
        <w:jc w:val="both"/>
        <w:rPr>
          <w:rFonts w:ascii="DINPro" w:hAnsi="DINPro"/>
          <w:b/>
          <w:bCs/>
          <w:iCs/>
          <w:smallCaps/>
          <w:sz w:val="28"/>
          <w:szCs w:val="28"/>
        </w:rPr>
      </w:pPr>
    </w:p>
    <w:p w14:paraId="4D417F82" w14:textId="77777777" w:rsidR="007F09D6" w:rsidRPr="009D0C06" w:rsidRDefault="007F09D6" w:rsidP="007F09D6">
      <w:pPr>
        <w:pStyle w:val="Paragraphedeliste"/>
        <w:ind w:left="0"/>
        <w:outlineLvl w:val="0"/>
        <w:rPr>
          <w:rFonts w:ascii="DINPro" w:hAnsi="DINPro"/>
          <w:b/>
          <w:iCs/>
          <w:sz w:val="28"/>
          <w:szCs w:val="28"/>
          <w:u w:val="single"/>
          <w:lang w:val="fr-FR"/>
        </w:rPr>
      </w:pPr>
    </w:p>
    <w:p w14:paraId="64C57AE9" w14:textId="77777777" w:rsidR="007F09D6" w:rsidRPr="009D0C06" w:rsidRDefault="007F09D6" w:rsidP="007F09D6">
      <w:pPr>
        <w:tabs>
          <w:tab w:val="left" w:pos="2234"/>
        </w:tabs>
        <w:ind w:left="284"/>
        <w:jc w:val="both"/>
        <w:rPr>
          <w:rFonts w:ascii="DINPro" w:hAnsi="DINPro"/>
          <w:b/>
          <w:bCs/>
          <w:iCs/>
          <w:smallCaps/>
        </w:rPr>
      </w:pPr>
      <w:r w:rsidRPr="009D0C06">
        <w:rPr>
          <w:rFonts w:ascii="DINPro" w:hAnsi="DINPro"/>
          <w:b/>
          <w:bCs/>
          <w:iCs/>
          <w:smallCaps/>
        </w:rPr>
        <w:tab/>
      </w:r>
    </w:p>
    <w:p w14:paraId="070930F0" w14:textId="77777777" w:rsidR="007F09D6" w:rsidRPr="009D0C06" w:rsidRDefault="007F09D6" w:rsidP="007F09D6">
      <w:pPr>
        <w:tabs>
          <w:tab w:val="left" w:pos="2234"/>
        </w:tabs>
        <w:ind w:left="284"/>
        <w:jc w:val="both"/>
        <w:rPr>
          <w:rFonts w:ascii="DINPro" w:hAnsi="DINPro"/>
        </w:rPr>
      </w:pPr>
    </w:p>
    <w:tbl>
      <w:tblPr>
        <w:tblW w:w="9923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2"/>
        <w:gridCol w:w="4310"/>
        <w:gridCol w:w="1276"/>
        <w:gridCol w:w="1134"/>
        <w:gridCol w:w="1276"/>
        <w:gridCol w:w="1275"/>
      </w:tblGrid>
      <w:tr w:rsidR="002F164A" w:rsidRPr="00040C9E" w14:paraId="54DE77A0" w14:textId="77777777" w:rsidTr="00E06F3C">
        <w:trPr>
          <w:trHeight w:val="525"/>
        </w:trPr>
        <w:tc>
          <w:tcPr>
            <w:tcW w:w="6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6EB67" w14:textId="77777777" w:rsidR="002F164A" w:rsidRPr="00040C9E" w:rsidRDefault="002F164A" w:rsidP="00E06F3C">
            <w:pPr>
              <w:jc w:val="center"/>
              <w:rPr>
                <w:rFonts w:ascii="DINPro" w:eastAsia="Times New Roman" w:hAnsi="DINPro" w:cs="Calibri"/>
                <w:b/>
                <w:bCs/>
                <w:sz w:val="22"/>
                <w:szCs w:val="22"/>
                <w:lang w:eastAsia="fr-FR"/>
              </w:rPr>
            </w:pPr>
            <w:r w:rsidRPr="00040C9E">
              <w:rPr>
                <w:rFonts w:ascii="DINPro" w:eastAsia="Times New Roman" w:hAnsi="DINPro" w:cs="Calibri"/>
                <w:b/>
                <w:bCs/>
                <w:sz w:val="22"/>
                <w:szCs w:val="22"/>
                <w:lang w:eastAsia="fr-FR"/>
              </w:rPr>
              <w:t>N° du poste</w:t>
            </w:r>
          </w:p>
        </w:tc>
        <w:tc>
          <w:tcPr>
            <w:tcW w:w="43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1B0A6" w14:textId="77777777" w:rsidR="002F164A" w:rsidRPr="00040C9E" w:rsidRDefault="002F164A" w:rsidP="00E06F3C">
            <w:pPr>
              <w:jc w:val="center"/>
              <w:rPr>
                <w:rFonts w:ascii="DINPro" w:eastAsia="Times New Roman" w:hAnsi="DINPro" w:cs="Calibri"/>
                <w:b/>
                <w:bCs/>
                <w:sz w:val="22"/>
                <w:szCs w:val="22"/>
                <w:lang w:eastAsia="fr-FR"/>
              </w:rPr>
            </w:pPr>
            <w:r w:rsidRPr="00040C9E">
              <w:rPr>
                <w:rFonts w:ascii="DINPro" w:eastAsia="Times New Roman" w:hAnsi="DINPro" w:cs="Calibri"/>
                <w:b/>
                <w:bCs/>
                <w:sz w:val="22"/>
                <w:szCs w:val="22"/>
                <w:lang w:eastAsia="fr-FR"/>
              </w:rPr>
              <w:t>Désignation</w:t>
            </w:r>
            <w:r>
              <w:rPr>
                <w:rFonts w:ascii="DINPro" w:eastAsia="Times New Roman" w:hAnsi="DINPro" w:cs="Calibri"/>
                <w:b/>
                <w:bCs/>
                <w:sz w:val="22"/>
                <w:szCs w:val="22"/>
                <w:lang w:eastAsia="fr-FR"/>
              </w:rPr>
              <w:t xml:space="preserve"> </w:t>
            </w:r>
            <w:r w:rsidRPr="005512E2">
              <w:rPr>
                <w:rFonts w:ascii="DINPro" w:eastAsia="Times New Roman" w:hAnsi="DINPro" w:cs="Calibri"/>
                <w:b/>
                <w:bCs/>
                <w:sz w:val="22"/>
                <w:szCs w:val="22"/>
                <w:lang w:eastAsia="fr-FR"/>
              </w:rPr>
              <w:t>des prestations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2AF2A" w14:textId="77777777" w:rsidR="002F164A" w:rsidRPr="00040C9E" w:rsidRDefault="002F164A" w:rsidP="00E06F3C">
            <w:pPr>
              <w:jc w:val="center"/>
              <w:rPr>
                <w:rFonts w:ascii="DINPro" w:eastAsia="Times New Roman" w:hAnsi="DINPro" w:cs="Calibri"/>
                <w:b/>
                <w:bCs/>
                <w:sz w:val="22"/>
                <w:szCs w:val="22"/>
                <w:lang w:eastAsia="fr-FR"/>
              </w:rPr>
            </w:pPr>
            <w:r w:rsidRPr="00040C9E">
              <w:rPr>
                <w:rFonts w:ascii="DINPro" w:eastAsia="Times New Roman" w:hAnsi="DINPro" w:cs="Calibri"/>
                <w:b/>
                <w:bCs/>
                <w:sz w:val="22"/>
                <w:szCs w:val="22"/>
                <w:lang w:eastAsia="fr-FR"/>
              </w:rPr>
              <w:t>Unité</w:t>
            </w:r>
            <w:r>
              <w:rPr>
                <w:rFonts w:ascii="DINPro" w:eastAsia="Times New Roman" w:hAnsi="DINPro" w:cs="Calibri"/>
                <w:b/>
                <w:bCs/>
                <w:sz w:val="22"/>
                <w:szCs w:val="22"/>
                <w:lang w:eastAsia="fr-FR"/>
              </w:rPr>
              <w:t xml:space="preserve"> </w:t>
            </w:r>
            <w:r w:rsidRPr="005512E2">
              <w:rPr>
                <w:rFonts w:ascii="DINPro" w:eastAsia="Times New Roman" w:hAnsi="DINPro" w:cs="Calibri"/>
                <w:b/>
                <w:bCs/>
                <w:sz w:val="22"/>
                <w:szCs w:val="22"/>
                <w:lang w:eastAsia="fr-FR"/>
              </w:rPr>
              <w:t>de mesure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6B673" w14:textId="77777777" w:rsidR="002F164A" w:rsidRPr="00040C9E" w:rsidRDefault="002F164A" w:rsidP="00E06F3C">
            <w:pPr>
              <w:jc w:val="center"/>
              <w:rPr>
                <w:rFonts w:ascii="DINPro" w:eastAsia="Times New Roman" w:hAnsi="DINPro" w:cs="Calibri"/>
                <w:b/>
                <w:bCs/>
                <w:sz w:val="22"/>
                <w:szCs w:val="22"/>
                <w:lang w:eastAsia="fr-FR"/>
              </w:rPr>
            </w:pPr>
            <w:r w:rsidRPr="00040C9E">
              <w:rPr>
                <w:rFonts w:ascii="DINPro" w:eastAsia="Times New Roman" w:hAnsi="DINPro" w:cs="Calibri"/>
                <w:b/>
                <w:bCs/>
                <w:sz w:val="22"/>
                <w:szCs w:val="22"/>
                <w:lang w:eastAsia="fr-FR"/>
              </w:rPr>
              <w:t>Quantité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C22B99" w14:textId="77777777" w:rsidR="002F164A" w:rsidRPr="000038A0" w:rsidRDefault="002F164A" w:rsidP="00E06F3C">
            <w:pPr>
              <w:jc w:val="center"/>
              <w:rPr>
                <w:rFonts w:ascii="DINPro" w:eastAsia="Times New Roman" w:hAnsi="DINPro" w:cs="Calibri"/>
                <w:b/>
                <w:bCs/>
                <w:sz w:val="22"/>
                <w:szCs w:val="22"/>
                <w:lang w:eastAsia="fr-FR"/>
              </w:rPr>
            </w:pPr>
            <w:r w:rsidRPr="000038A0">
              <w:rPr>
                <w:rFonts w:ascii="DINPro" w:eastAsia="Times New Roman" w:hAnsi="DINPro" w:cs="Calibri"/>
                <w:b/>
                <w:bCs/>
                <w:sz w:val="22"/>
                <w:szCs w:val="22"/>
                <w:lang w:eastAsia="fr-FR"/>
              </w:rPr>
              <w:t>P.U HT en chiffres en DH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0F73E8" w14:textId="77777777" w:rsidR="002F164A" w:rsidRPr="000038A0" w:rsidRDefault="002F164A" w:rsidP="00E06F3C">
            <w:pPr>
              <w:jc w:val="center"/>
              <w:rPr>
                <w:rFonts w:ascii="DINPro" w:eastAsia="Times New Roman" w:hAnsi="DINPro" w:cs="Calibri"/>
                <w:b/>
                <w:bCs/>
                <w:sz w:val="22"/>
                <w:szCs w:val="22"/>
                <w:lang w:eastAsia="fr-FR"/>
              </w:rPr>
            </w:pPr>
            <w:r w:rsidRPr="000038A0">
              <w:rPr>
                <w:rFonts w:ascii="DINPro" w:eastAsia="Times New Roman" w:hAnsi="DINPro" w:cs="Calibri"/>
                <w:b/>
                <w:bCs/>
                <w:sz w:val="22"/>
                <w:szCs w:val="22"/>
                <w:lang w:eastAsia="fr-FR"/>
              </w:rPr>
              <w:t>Total HT en chiffres en DH</w:t>
            </w:r>
          </w:p>
        </w:tc>
      </w:tr>
      <w:tr w:rsidR="002F164A" w:rsidRPr="00040C9E" w14:paraId="6770F0DF" w14:textId="77777777" w:rsidTr="00E06F3C">
        <w:trPr>
          <w:trHeight w:val="255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02823" w14:textId="77777777" w:rsidR="002F164A" w:rsidRPr="00040C9E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040C9E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1</w:t>
            </w:r>
          </w:p>
        </w:tc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0BFF4" w14:textId="77777777" w:rsidR="002F164A" w:rsidRPr="008F3ACC" w:rsidRDefault="002F164A" w:rsidP="00E06F3C">
            <w:pPr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002832">
              <w:rPr>
                <w:rFonts w:ascii="DINPro" w:eastAsia="Times New Roman" w:hAnsi="DINPro" w:cs="Calibri"/>
                <w:b/>
                <w:color w:val="000000"/>
                <w:sz w:val="22"/>
                <w:szCs w:val="22"/>
                <w:lang w:eastAsia="fr-FR"/>
              </w:rPr>
              <w:t>Elaboration et affichage des plans d’évacuation au niveau des délégations régionales de la CMR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0A339" w14:textId="77777777" w:rsidR="002F164A" w:rsidRPr="008F3ACC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Ensemble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2824B" w14:textId="77777777" w:rsidR="002F164A" w:rsidRPr="008F3ACC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0D671E" w14:textId="77777777" w:rsidR="002F164A" w:rsidRPr="00040C9E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39A4B8" w14:textId="77777777" w:rsidR="002F164A" w:rsidRPr="00040C9E" w:rsidRDefault="002F164A" w:rsidP="00E06F3C">
            <w:pPr>
              <w:jc w:val="right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</w:p>
        </w:tc>
      </w:tr>
      <w:tr w:rsidR="002F164A" w:rsidRPr="00040C9E" w14:paraId="434164BA" w14:textId="77777777" w:rsidTr="00E06F3C">
        <w:trPr>
          <w:trHeight w:val="255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58688" w14:textId="77777777" w:rsidR="002F164A" w:rsidRPr="00040C9E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2</w:t>
            </w:r>
          </w:p>
        </w:tc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7025A" w14:textId="77777777" w:rsidR="002F164A" w:rsidRPr="008F3ACC" w:rsidRDefault="002F164A" w:rsidP="00E06F3C">
            <w:pPr>
              <w:rPr>
                <w:rFonts w:ascii="DINPro" w:eastAsia="Times New Roman" w:hAnsi="DINPro" w:cs="Calibri"/>
                <w:b/>
                <w:color w:val="000000"/>
                <w:sz w:val="22"/>
                <w:szCs w:val="22"/>
                <w:lang w:eastAsia="fr-FR"/>
              </w:rPr>
            </w:pPr>
            <w:r w:rsidRPr="00CF119B">
              <w:rPr>
                <w:rFonts w:ascii="DINPro" w:eastAsia="Times New Roman" w:hAnsi="DINPro" w:cs="Calibri"/>
                <w:b/>
                <w:color w:val="000000"/>
                <w:sz w:val="22"/>
                <w:szCs w:val="22"/>
                <w:lang w:eastAsia="fr-FR"/>
              </w:rPr>
              <w:t>Mise en place d’Eclairage de sécurité (Bloc autonomes d’éclairage de sécurité BAES) au niveau des délégations régionales de la CMR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1DC63" w14:textId="77777777" w:rsidR="002F164A" w:rsidRPr="008F3ACC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Unité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08373" w14:textId="77777777" w:rsidR="002F164A" w:rsidRPr="008F3ACC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AFC98A" w14:textId="77777777" w:rsidR="002F164A" w:rsidRPr="00040C9E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D38926" w14:textId="77777777" w:rsidR="002F164A" w:rsidRPr="00040C9E" w:rsidRDefault="002F164A" w:rsidP="00E06F3C">
            <w:pPr>
              <w:jc w:val="right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</w:p>
        </w:tc>
      </w:tr>
      <w:tr w:rsidR="002F164A" w:rsidRPr="00040C9E" w14:paraId="439E170E" w14:textId="77777777" w:rsidTr="00E06F3C">
        <w:trPr>
          <w:trHeight w:val="255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1F907" w14:textId="77777777" w:rsidR="002F164A" w:rsidRPr="00040C9E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3</w:t>
            </w:r>
          </w:p>
        </w:tc>
        <w:tc>
          <w:tcPr>
            <w:tcW w:w="9271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7B69FF" w14:textId="77777777" w:rsidR="002F164A" w:rsidRPr="00040C9E" w:rsidRDefault="002F164A" w:rsidP="00E06F3C">
            <w:pPr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b/>
                <w:color w:val="000000"/>
                <w:sz w:val="22"/>
                <w:szCs w:val="22"/>
                <w:lang w:eastAsia="fr-FR"/>
              </w:rPr>
              <w:t>Fourniture et installation de la signalisation de sécurité et des moyens de secours au niveau des délégations régionales de la CMR</w:t>
            </w:r>
          </w:p>
        </w:tc>
      </w:tr>
      <w:tr w:rsidR="002F164A" w:rsidRPr="00E13C90" w14:paraId="748EF7A1" w14:textId="77777777" w:rsidTr="00E06F3C">
        <w:trPr>
          <w:trHeight w:val="255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74F80" w14:textId="77777777" w:rsidR="002F164A" w:rsidRPr="008F3ACC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3.1</w:t>
            </w:r>
          </w:p>
        </w:tc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1AC0E" w14:textId="77777777" w:rsidR="002F164A" w:rsidRPr="008F3ACC" w:rsidRDefault="002F164A" w:rsidP="00E06F3C">
            <w:pPr>
              <w:rPr>
                <w:rFonts w:ascii="DINPro" w:eastAsia="Times New Roman" w:hAnsi="DINPro" w:cs="Calibri"/>
                <w:b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b/>
                <w:color w:val="000000"/>
                <w:sz w:val="22"/>
                <w:szCs w:val="22"/>
                <w:lang w:eastAsia="fr-FR"/>
              </w:rPr>
              <w:t xml:space="preserve">Fourniture et installation de la signalisation </w:t>
            </w:r>
            <w:r w:rsidRPr="008F3ACC">
              <w:rPr>
                <w:rFonts w:ascii="DINPro" w:hAnsi="DINPro"/>
                <w:b/>
                <w:bCs/>
                <w:sz w:val="22"/>
              </w:rPr>
              <w:t>Fl</w:t>
            </w:r>
            <w:r w:rsidRPr="008F3ACC">
              <w:rPr>
                <w:rFonts w:ascii="Cambria" w:hAnsi="Cambria" w:cs="Cambria"/>
                <w:b/>
                <w:bCs/>
                <w:sz w:val="22"/>
              </w:rPr>
              <w:t>è</w:t>
            </w:r>
            <w:r w:rsidRPr="008F3ACC">
              <w:rPr>
                <w:rFonts w:ascii="DINPro" w:hAnsi="DINPro"/>
                <w:b/>
                <w:bCs/>
                <w:sz w:val="22"/>
              </w:rPr>
              <w:t>ches directionnelles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264A9" w14:textId="77777777" w:rsidR="002F164A" w:rsidRPr="008F3ACC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Unité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C7D7C" w14:textId="77777777" w:rsidR="002F164A" w:rsidRPr="008F3ACC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D6F2F0" w14:textId="77777777" w:rsidR="002F164A" w:rsidRPr="00E13C90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highlight w:val="green"/>
                <w:lang w:eastAsia="fr-F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32A274" w14:textId="77777777" w:rsidR="002F164A" w:rsidRPr="00E13C90" w:rsidRDefault="002F164A" w:rsidP="00E06F3C">
            <w:pPr>
              <w:jc w:val="right"/>
              <w:rPr>
                <w:rFonts w:ascii="DINPro" w:eastAsia="Times New Roman" w:hAnsi="DINPro" w:cs="Calibri"/>
                <w:color w:val="000000"/>
                <w:sz w:val="22"/>
                <w:szCs w:val="22"/>
                <w:highlight w:val="green"/>
                <w:lang w:eastAsia="fr-FR"/>
              </w:rPr>
            </w:pPr>
          </w:p>
        </w:tc>
      </w:tr>
      <w:tr w:rsidR="002F164A" w:rsidRPr="00E13C90" w14:paraId="4A8F211F" w14:textId="77777777" w:rsidTr="00E06F3C">
        <w:trPr>
          <w:trHeight w:val="255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EE43C" w14:textId="77777777" w:rsidR="002F164A" w:rsidRPr="008F3ACC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3.2</w:t>
            </w:r>
          </w:p>
        </w:tc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6984E" w14:textId="77777777" w:rsidR="002F164A" w:rsidRPr="008F3ACC" w:rsidRDefault="002F164A" w:rsidP="00E06F3C">
            <w:pPr>
              <w:rPr>
                <w:rFonts w:ascii="DINPro" w:eastAsia="Times New Roman" w:hAnsi="DINPro" w:cs="Calibri"/>
                <w:b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b/>
                <w:color w:val="000000"/>
                <w:sz w:val="22"/>
                <w:szCs w:val="22"/>
                <w:lang w:eastAsia="fr-FR"/>
              </w:rPr>
              <w:t xml:space="preserve">Fourniture et installation de la signalisation </w:t>
            </w:r>
            <w:r w:rsidRPr="008F3ACC">
              <w:rPr>
                <w:rFonts w:ascii="DINPro" w:hAnsi="DINPro"/>
                <w:b/>
                <w:bCs/>
                <w:sz w:val="22"/>
              </w:rPr>
              <w:t>Sorties de secours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DBF42" w14:textId="77777777" w:rsidR="002F164A" w:rsidRPr="008F3ACC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Unité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EEF11" w14:textId="77777777" w:rsidR="002F164A" w:rsidRPr="008F3ACC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161977" w14:textId="77777777" w:rsidR="002F164A" w:rsidRPr="00E13C90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highlight w:val="green"/>
                <w:lang w:eastAsia="fr-F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DBF693" w14:textId="77777777" w:rsidR="002F164A" w:rsidRPr="00E13C90" w:rsidRDefault="002F164A" w:rsidP="00E06F3C">
            <w:pPr>
              <w:jc w:val="right"/>
              <w:rPr>
                <w:rFonts w:ascii="DINPro" w:eastAsia="Times New Roman" w:hAnsi="DINPro" w:cs="Calibri"/>
                <w:color w:val="000000"/>
                <w:sz w:val="22"/>
                <w:szCs w:val="22"/>
                <w:highlight w:val="green"/>
                <w:lang w:eastAsia="fr-FR"/>
              </w:rPr>
            </w:pPr>
          </w:p>
        </w:tc>
      </w:tr>
      <w:tr w:rsidR="002F164A" w:rsidRPr="00E13C90" w14:paraId="6137CBC6" w14:textId="77777777" w:rsidTr="00E06F3C">
        <w:trPr>
          <w:trHeight w:val="255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6732F" w14:textId="77777777" w:rsidR="002F164A" w:rsidRPr="008F3ACC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3.3</w:t>
            </w:r>
          </w:p>
        </w:tc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DB281" w14:textId="77777777" w:rsidR="002F164A" w:rsidRPr="008F3ACC" w:rsidRDefault="002F164A" w:rsidP="00E06F3C">
            <w:pPr>
              <w:rPr>
                <w:rFonts w:ascii="DINPro" w:eastAsia="Times New Roman" w:hAnsi="DINPro" w:cs="Calibri"/>
                <w:b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b/>
                <w:color w:val="000000"/>
                <w:sz w:val="22"/>
                <w:szCs w:val="22"/>
                <w:lang w:eastAsia="fr-FR"/>
              </w:rPr>
              <w:t xml:space="preserve">Fourniture et installation de la signalisation </w:t>
            </w:r>
            <w:r w:rsidRPr="008F3ACC">
              <w:rPr>
                <w:rFonts w:ascii="DINPro" w:hAnsi="DINPro"/>
                <w:b/>
                <w:bCs/>
                <w:sz w:val="22"/>
              </w:rPr>
              <w:t>Point de rassemblement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5F661" w14:textId="77777777" w:rsidR="002F164A" w:rsidRPr="008F3ACC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Unité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98FDA" w14:textId="77777777" w:rsidR="002F164A" w:rsidRPr="008F3ACC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4062E8" w14:textId="77777777" w:rsidR="002F164A" w:rsidRPr="00E13C90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highlight w:val="green"/>
                <w:lang w:eastAsia="fr-F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1F2769" w14:textId="77777777" w:rsidR="002F164A" w:rsidRPr="00E13C90" w:rsidRDefault="002F164A" w:rsidP="00E06F3C">
            <w:pPr>
              <w:jc w:val="right"/>
              <w:rPr>
                <w:rFonts w:ascii="DINPro" w:eastAsia="Times New Roman" w:hAnsi="DINPro" w:cs="Calibri"/>
                <w:color w:val="000000"/>
                <w:sz w:val="22"/>
                <w:szCs w:val="22"/>
                <w:highlight w:val="green"/>
                <w:lang w:eastAsia="fr-FR"/>
              </w:rPr>
            </w:pPr>
          </w:p>
        </w:tc>
      </w:tr>
      <w:tr w:rsidR="002F164A" w:rsidRPr="00E13C90" w14:paraId="1AE20B02" w14:textId="77777777" w:rsidTr="00E06F3C">
        <w:trPr>
          <w:trHeight w:val="255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14299" w14:textId="77777777" w:rsidR="002F164A" w:rsidRPr="008F3ACC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3.4</w:t>
            </w:r>
          </w:p>
        </w:tc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4AEFD" w14:textId="77777777" w:rsidR="002F164A" w:rsidRPr="008F3ACC" w:rsidRDefault="002F164A" w:rsidP="00E06F3C">
            <w:pPr>
              <w:rPr>
                <w:rFonts w:ascii="DINPro" w:eastAsia="Times New Roman" w:hAnsi="DINPro" w:cs="Calibri"/>
                <w:b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b/>
                <w:color w:val="000000"/>
                <w:sz w:val="22"/>
                <w:szCs w:val="22"/>
                <w:lang w:eastAsia="fr-FR"/>
              </w:rPr>
              <w:t xml:space="preserve">Fourniture et installation de la signalisation </w:t>
            </w:r>
            <w:r w:rsidRPr="008F3ACC">
              <w:rPr>
                <w:rFonts w:ascii="DINPro" w:hAnsi="DINPro"/>
                <w:b/>
                <w:bCs/>
                <w:sz w:val="22"/>
              </w:rPr>
              <w:t>Extincteurs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9FDB9" w14:textId="77777777" w:rsidR="002F164A" w:rsidRPr="008F3ACC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Unité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76591" w14:textId="77777777" w:rsidR="002F164A" w:rsidRPr="008F3ACC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8050D5" w14:textId="77777777" w:rsidR="002F164A" w:rsidRPr="00E13C90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highlight w:val="green"/>
                <w:lang w:eastAsia="fr-F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A9B719" w14:textId="77777777" w:rsidR="002F164A" w:rsidRPr="00E13C90" w:rsidRDefault="002F164A" w:rsidP="00E06F3C">
            <w:pPr>
              <w:jc w:val="right"/>
              <w:rPr>
                <w:rFonts w:ascii="DINPro" w:eastAsia="Times New Roman" w:hAnsi="DINPro" w:cs="Calibri"/>
                <w:color w:val="000000"/>
                <w:sz w:val="22"/>
                <w:szCs w:val="22"/>
                <w:highlight w:val="green"/>
                <w:lang w:eastAsia="fr-FR"/>
              </w:rPr>
            </w:pPr>
          </w:p>
        </w:tc>
      </w:tr>
      <w:tr w:rsidR="002F164A" w:rsidRPr="00040C9E" w14:paraId="1A26C496" w14:textId="77777777" w:rsidTr="00E06F3C">
        <w:trPr>
          <w:trHeight w:val="255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D05CB" w14:textId="77777777" w:rsidR="002F164A" w:rsidRPr="008F3ACC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3.5</w:t>
            </w:r>
          </w:p>
        </w:tc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4342F" w14:textId="77777777" w:rsidR="002F164A" w:rsidRPr="008F3ACC" w:rsidRDefault="002F164A" w:rsidP="00E06F3C">
            <w:pPr>
              <w:rPr>
                <w:rFonts w:ascii="DINPro" w:eastAsia="Times New Roman" w:hAnsi="DINPro" w:cs="Calibri"/>
                <w:b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b/>
                <w:color w:val="000000"/>
                <w:sz w:val="22"/>
                <w:szCs w:val="22"/>
                <w:lang w:eastAsia="fr-FR"/>
              </w:rPr>
              <w:t xml:space="preserve">Fourniture et installation de la signalisation </w:t>
            </w:r>
            <w:r w:rsidRPr="008F3ACC">
              <w:rPr>
                <w:rFonts w:ascii="DINPro" w:hAnsi="DINPro"/>
                <w:b/>
                <w:bCs/>
                <w:sz w:val="22"/>
              </w:rPr>
              <w:t xml:space="preserve">RIA / </w:t>
            </w:r>
            <w:r w:rsidRPr="008F3ACC">
              <w:rPr>
                <w:rFonts w:ascii="Cambria" w:hAnsi="Cambria" w:cs="Cambria"/>
                <w:b/>
                <w:bCs/>
                <w:sz w:val="22"/>
              </w:rPr>
              <w:t>é</w:t>
            </w:r>
            <w:r w:rsidRPr="008F3ACC">
              <w:rPr>
                <w:rFonts w:ascii="DINPro" w:hAnsi="DINPro"/>
                <w:b/>
                <w:bCs/>
                <w:sz w:val="22"/>
              </w:rPr>
              <w:t>quipements incendie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2B73A" w14:textId="77777777" w:rsidR="002F164A" w:rsidRPr="008F3ACC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Unité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C2934" w14:textId="77777777" w:rsidR="002F164A" w:rsidRPr="008F3ACC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B5708D" w14:textId="77777777" w:rsidR="002F164A" w:rsidRPr="00040C9E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ABC80F" w14:textId="77777777" w:rsidR="002F164A" w:rsidRPr="00040C9E" w:rsidRDefault="002F164A" w:rsidP="00E06F3C">
            <w:pPr>
              <w:jc w:val="right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</w:p>
        </w:tc>
      </w:tr>
      <w:tr w:rsidR="002F164A" w:rsidRPr="00040C9E" w14:paraId="48BEE0DB" w14:textId="77777777" w:rsidTr="00E06F3C">
        <w:trPr>
          <w:trHeight w:val="255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07FDD" w14:textId="77777777" w:rsidR="002F164A" w:rsidRPr="008F3ACC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3.6</w:t>
            </w:r>
          </w:p>
        </w:tc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6252B" w14:textId="77777777" w:rsidR="002F164A" w:rsidRPr="008F3ACC" w:rsidRDefault="002F164A" w:rsidP="00E06F3C">
            <w:pPr>
              <w:rPr>
                <w:rFonts w:ascii="DINPro" w:eastAsia="Times New Roman" w:hAnsi="DINPro" w:cs="Calibri"/>
                <w:b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b/>
                <w:color w:val="000000"/>
                <w:sz w:val="22"/>
                <w:szCs w:val="22"/>
                <w:lang w:eastAsia="fr-FR"/>
              </w:rPr>
              <w:t xml:space="preserve">Fourniture et installation de la signalisation </w:t>
            </w:r>
            <w:r w:rsidRPr="008F3ACC">
              <w:rPr>
                <w:rFonts w:ascii="DINPro" w:hAnsi="DINPro"/>
                <w:b/>
                <w:bCs/>
                <w:sz w:val="22"/>
              </w:rPr>
              <w:t>d’interdiction de fumer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C9AF7" w14:textId="77777777" w:rsidR="002F164A" w:rsidRPr="008F3ACC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Unité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1E658" w14:textId="77777777" w:rsidR="002F164A" w:rsidRPr="008F3ACC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0EBE79" w14:textId="77777777" w:rsidR="002F164A" w:rsidRPr="00040C9E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ADEF37" w14:textId="77777777" w:rsidR="002F164A" w:rsidRPr="00040C9E" w:rsidRDefault="002F164A" w:rsidP="00E06F3C">
            <w:pPr>
              <w:jc w:val="right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</w:p>
        </w:tc>
      </w:tr>
      <w:tr w:rsidR="002F164A" w:rsidRPr="00040C9E" w14:paraId="47EB67DC" w14:textId="77777777" w:rsidTr="00E06F3C">
        <w:trPr>
          <w:trHeight w:val="255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4FD29" w14:textId="77777777" w:rsidR="002F164A" w:rsidRPr="008F3ACC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490376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3.7</w:t>
            </w:r>
          </w:p>
        </w:tc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0F24C" w14:textId="77777777" w:rsidR="002F164A" w:rsidRPr="008F3ACC" w:rsidRDefault="002F164A" w:rsidP="00E06F3C">
            <w:pPr>
              <w:rPr>
                <w:rFonts w:ascii="DINPro" w:eastAsia="Times New Roman" w:hAnsi="DINPro" w:cs="Calibri"/>
                <w:b/>
                <w:color w:val="000000"/>
                <w:sz w:val="22"/>
                <w:szCs w:val="22"/>
                <w:lang w:eastAsia="fr-FR"/>
              </w:rPr>
            </w:pPr>
            <w:r w:rsidRPr="00490376">
              <w:rPr>
                <w:rFonts w:ascii="DINPro" w:eastAsia="Times New Roman" w:hAnsi="DINPro" w:cs="Calibri"/>
                <w:b/>
                <w:bCs/>
                <w:color w:val="000000"/>
                <w:sz w:val="22"/>
                <w:szCs w:val="22"/>
                <w:lang w:eastAsia="fr-FR"/>
              </w:rPr>
              <w:t>Notice d’information sur le traitement des données personnelles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C36BD" w14:textId="77777777" w:rsidR="002F164A" w:rsidRPr="008F3ACC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Unité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C9E11" w14:textId="77777777" w:rsidR="002F164A" w:rsidRPr="008F3ACC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490376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28CEDD" w14:textId="77777777" w:rsidR="002F164A" w:rsidRPr="00040C9E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94C236" w14:textId="77777777" w:rsidR="002F164A" w:rsidRPr="00040C9E" w:rsidRDefault="002F164A" w:rsidP="00E06F3C">
            <w:pPr>
              <w:jc w:val="right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</w:p>
        </w:tc>
      </w:tr>
      <w:tr w:rsidR="002F164A" w:rsidRPr="00040C9E" w14:paraId="18D9B328" w14:textId="77777777" w:rsidTr="00E06F3C">
        <w:trPr>
          <w:trHeight w:val="255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C3F63" w14:textId="77777777" w:rsidR="002F164A" w:rsidRPr="008F3ACC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4</w:t>
            </w:r>
          </w:p>
        </w:tc>
        <w:tc>
          <w:tcPr>
            <w:tcW w:w="9271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1871FC" w14:textId="77777777" w:rsidR="002F164A" w:rsidRPr="00040C9E" w:rsidRDefault="002F164A" w:rsidP="00E06F3C">
            <w:pPr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A64170">
              <w:rPr>
                <w:rFonts w:ascii="DINPro" w:eastAsia="Times New Roman" w:hAnsi="DINPro" w:cs="Calibri"/>
                <w:b/>
                <w:color w:val="000000"/>
                <w:sz w:val="22"/>
                <w:szCs w:val="22"/>
                <w:lang w:eastAsia="fr-FR"/>
              </w:rPr>
              <w:t xml:space="preserve">Fourniture et installation de la signalisation de </w:t>
            </w:r>
            <w:r w:rsidRPr="0073472D">
              <w:rPr>
                <w:rFonts w:ascii="DINPro" w:eastAsia="Times New Roman" w:hAnsi="DINPro" w:cs="Calibri"/>
                <w:b/>
                <w:color w:val="000000"/>
                <w:sz w:val="22"/>
                <w:szCs w:val="22"/>
                <w:lang w:eastAsia="fr-FR"/>
              </w:rPr>
              <w:t>sécurité et des moyens de secours</w:t>
            </w:r>
            <w:r w:rsidRPr="00A64170">
              <w:rPr>
                <w:rFonts w:ascii="DINPro" w:eastAsia="Times New Roman" w:hAnsi="DINPro" w:cs="Calibri"/>
                <w:b/>
                <w:color w:val="000000"/>
                <w:sz w:val="22"/>
                <w:szCs w:val="22"/>
                <w:lang w:eastAsia="fr-FR"/>
              </w:rPr>
              <w:t xml:space="preserve"> au niveau du siège de la CMR à Rabat</w:t>
            </w:r>
          </w:p>
        </w:tc>
      </w:tr>
      <w:tr w:rsidR="002F164A" w:rsidRPr="001D3D9E" w14:paraId="4DA71E6E" w14:textId="77777777" w:rsidTr="00E06F3C">
        <w:trPr>
          <w:trHeight w:val="255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ABA81" w14:textId="77777777" w:rsidR="002F164A" w:rsidRPr="008F3ACC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4.1</w:t>
            </w:r>
          </w:p>
        </w:tc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1D0D1" w14:textId="77777777" w:rsidR="002F164A" w:rsidRPr="008F3ACC" w:rsidRDefault="002F164A" w:rsidP="00E06F3C">
            <w:pPr>
              <w:rPr>
                <w:rFonts w:ascii="DINPro" w:eastAsia="Times New Roman" w:hAnsi="DINPro" w:cs="Calibri"/>
                <w:b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b/>
                <w:color w:val="000000"/>
                <w:sz w:val="22"/>
                <w:szCs w:val="22"/>
                <w:lang w:eastAsia="fr-FR"/>
              </w:rPr>
              <w:t>Fourniture et installation de la signalisation Flèches directionnelles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48F68" w14:textId="77777777" w:rsidR="002F164A" w:rsidRPr="008F3ACC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Unité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E6C70" w14:textId="77777777" w:rsidR="002F164A" w:rsidRPr="008F3ACC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92DA09" w14:textId="77777777" w:rsidR="002F164A" w:rsidRPr="001D3D9E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highlight w:val="green"/>
                <w:lang w:eastAsia="fr-F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C33A7A" w14:textId="77777777" w:rsidR="002F164A" w:rsidRPr="001D3D9E" w:rsidRDefault="002F164A" w:rsidP="00E06F3C">
            <w:pPr>
              <w:jc w:val="right"/>
              <w:rPr>
                <w:rFonts w:ascii="DINPro" w:eastAsia="Times New Roman" w:hAnsi="DINPro" w:cs="Calibri"/>
                <w:color w:val="000000"/>
                <w:sz w:val="22"/>
                <w:szCs w:val="22"/>
                <w:highlight w:val="green"/>
                <w:lang w:eastAsia="fr-FR"/>
              </w:rPr>
            </w:pPr>
          </w:p>
        </w:tc>
      </w:tr>
      <w:tr w:rsidR="002F164A" w:rsidRPr="00040C9E" w14:paraId="6F7E3811" w14:textId="77777777" w:rsidTr="00E06F3C">
        <w:trPr>
          <w:trHeight w:val="255"/>
        </w:trPr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74013" w14:textId="77777777" w:rsidR="002F164A" w:rsidRPr="008F3ACC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4.2</w:t>
            </w:r>
          </w:p>
        </w:tc>
        <w:tc>
          <w:tcPr>
            <w:tcW w:w="4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1D1C7" w14:textId="77777777" w:rsidR="002F164A" w:rsidRPr="008F3ACC" w:rsidRDefault="002F164A" w:rsidP="00E06F3C">
            <w:pPr>
              <w:rPr>
                <w:rFonts w:ascii="DINPro" w:eastAsia="Times New Roman" w:hAnsi="DINPro" w:cs="Calibri"/>
                <w:b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b/>
                <w:color w:val="000000"/>
                <w:sz w:val="22"/>
                <w:szCs w:val="22"/>
                <w:lang w:eastAsia="fr-FR"/>
              </w:rPr>
              <w:t>Fourniture et installation de la signalisation Sorties de secours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96D9A" w14:textId="77777777" w:rsidR="002F164A" w:rsidRPr="008F3ACC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Unité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E6A2A" w14:textId="77777777" w:rsidR="002F164A" w:rsidRPr="008F3ACC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8F3ACC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7B9018" w14:textId="77777777" w:rsidR="002F164A" w:rsidRPr="00040C9E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53C374" w14:textId="77777777" w:rsidR="002F164A" w:rsidRPr="00040C9E" w:rsidRDefault="002F164A" w:rsidP="00E06F3C">
            <w:pPr>
              <w:jc w:val="right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</w:p>
        </w:tc>
      </w:tr>
      <w:tr w:rsidR="002F164A" w:rsidRPr="00040C9E" w14:paraId="28777A87" w14:textId="77777777" w:rsidTr="00E06F3C">
        <w:trPr>
          <w:trHeight w:val="300"/>
        </w:trPr>
        <w:tc>
          <w:tcPr>
            <w:tcW w:w="864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39D8FD" w14:textId="77777777" w:rsidR="002F164A" w:rsidRPr="00040C9E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040C9E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TOTAL HT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E4642A5" w14:textId="77777777" w:rsidR="002F164A" w:rsidRPr="00040C9E" w:rsidRDefault="002F164A" w:rsidP="00E06F3C">
            <w:pPr>
              <w:jc w:val="right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</w:p>
        </w:tc>
      </w:tr>
      <w:tr w:rsidR="002F164A" w:rsidRPr="00040C9E" w14:paraId="7382BC65" w14:textId="77777777" w:rsidTr="00E06F3C">
        <w:trPr>
          <w:trHeight w:val="300"/>
        </w:trPr>
        <w:tc>
          <w:tcPr>
            <w:tcW w:w="864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A44492" w14:textId="77777777" w:rsidR="002F164A" w:rsidRPr="00040C9E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040C9E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TVA 20%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AE73901" w14:textId="77777777" w:rsidR="002F164A" w:rsidRPr="00040C9E" w:rsidRDefault="002F164A" w:rsidP="00E06F3C">
            <w:pPr>
              <w:jc w:val="right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</w:p>
        </w:tc>
      </w:tr>
      <w:tr w:rsidR="002F164A" w:rsidRPr="00040C9E" w14:paraId="3BCB38E6" w14:textId="77777777" w:rsidTr="00E06F3C">
        <w:trPr>
          <w:trHeight w:val="300"/>
        </w:trPr>
        <w:tc>
          <w:tcPr>
            <w:tcW w:w="864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9825125" w14:textId="77777777" w:rsidR="002F164A" w:rsidRPr="00040C9E" w:rsidRDefault="002F164A" w:rsidP="00E06F3C">
            <w:pPr>
              <w:jc w:val="center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  <w:r w:rsidRPr="00040C9E"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  <w:t>TOTAL TTC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76FEC5C" w14:textId="77777777" w:rsidR="002F164A" w:rsidRPr="00040C9E" w:rsidRDefault="002F164A" w:rsidP="00E06F3C">
            <w:pPr>
              <w:jc w:val="right"/>
              <w:rPr>
                <w:rFonts w:ascii="DINPro" w:eastAsia="Times New Roman" w:hAnsi="DINPro" w:cs="Calibri"/>
                <w:color w:val="000000"/>
                <w:sz w:val="22"/>
                <w:szCs w:val="22"/>
                <w:lang w:eastAsia="fr-FR"/>
              </w:rPr>
            </w:pPr>
          </w:p>
        </w:tc>
      </w:tr>
    </w:tbl>
    <w:p w14:paraId="5462868F" w14:textId="77777777" w:rsidR="007F09D6" w:rsidRPr="009D0C06" w:rsidRDefault="007F09D6" w:rsidP="007F09D6">
      <w:pPr>
        <w:tabs>
          <w:tab w:val="left" w:pos="2234"/>
        </w:tabs>
        <w:ind w:left="284"/>
        <w:jc w:val="center"/>
        <w:rPr>
          <w:rFonts w:ascii="DINPro" w:hAnsi="DINPro"/>
        </w:rPr>
      </w:pPr>
      <w:bookmarkStart w:id="5" w:name="_GoBack"/>
      <w:bookmarkEnd w:id="5"/>
      <w:r w:rsidRPr="009D0C06">
        <w:rPr>
          <w:rFonts w:ascii="DINPro" w:hAnsi="DINPro"/>
        </w:rPr>
        <w:t>Fait à…………………, le …………………</w:t>
      </w:r>
    </w:p>
    <w:p w14:paraId="62D0EE72" w14:textId="77777777" w:rsidR="007F09D6" w:rsidRPr="009D0C06" w:rsidRDefault="007F09D6" w:rsidP="007F09D6">
      <w:pPr>
        <w:tabs>
          <w:tab w:val="left" w:pos="2234"/>
        </w:tabs>
        <w:ind w:left="284"/>
        <w:jc w:val="center"/>
        <w:rPr>
          <w:rFonts w:ascii="DINPro" w:hAnsi="DINPro"/>
        </w:rPr>
      </w:pPr>
    </w:p>
    <w:p w14:paraId="6126D106" w14:textId="25EF99D6" w:rsidR="002D5AD3" w:rsidRDefault="007F09D6" w:rsidP="007F09D6">
      <w:pPr>
        <w:tabs>
          <w:tab w:val="left" w:pos="2234"/>
        </w:tabs>
        <w:ind w:left="284"/>
        <w:jc w:val="center"/>
      </w:pPr>
      <w:r w:rsidRPr="009D0C06">
        <w:rPr>
          <w:rFonts w:ascii="DINPro" w:hAnsi="DINPro"/>
        </w:rPr>
        <w:t>Signature et cachet du Fournisseur</w:t>
      </w:r>
    </w:p>
    <w:sectPr w:rsidR="002D5A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Pro">
    <w:altName w:val="Calibri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AD3"/>
    <w:rsid w:val="002D5AD3"/>
    <w:rsid w:val="002F164A"/>
    <w:rsid w:val="007F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B5E555-E089-4CF5-AEDA-D69CFAFA1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09D6"/>
    <w:pPr>
      <w:spacing w:after="0" w:line="240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7F09D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BE5F1"/>
      <w:spacing w:before="240" w:after="60"/>
      <w:jc w:val="center"/>
      <w:outlineLvl w:val="0"/>
    </w:pPr>
    <w:rPr>
      <w:rFonts w:ascii="Times New Roman" w:eastAsia="Times New Roman" w:hAnsi="Times New Roman" w:cs="Arial"/>
      <w:b/>
      <w:bCs/>
      <w:color w:val="1F497D"/>
      <w:kern w:val="32"/>
      <w:sz w:val="28"/>
      <w:szCs w:val="2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7F09D6"/>
    <w:rPr>
      <w:rFonts w:ascii="Times New Roman" w:eastAsia="Times New Roman" w:hAnsi="Times New Roman" w:cs="Arial"/>
      <w:b/>
      <w:bCs/>
      <w:color w:val="1F497D"/>
      <w:kern w:val="32"/>
      <w:sz w:val="28"/>
      <w:szCs w:val="28"/>
      <w:shd w:val="clear" w:color="auto" w:fill="DBE5F1"/>
      <w:lang w:eastAsia="fr-FR"/>
    </w:rPr>
  </w:style>
  <w:style w:type="paragraph" w:styleId="Paragraphedeliste">
    <w:name w:val="List Paragraph"/>
    <w:aliases w:val="lp1,Bullet Number,Texte-Nelite,Liste à puce - Normal,Bullet List,FooterText,numbered,List Paragraph11,Bulletr List Paragraph,列出段落,列出段落1,List Paragraph2,List Paragraph21,Listeafsnit1,Parágrafo da Lista1,YC Bulet,Listes Puce,En tête 1"/>
    <w:basedOn w:val="Normal"/>
    <w:link w:val="ParagraphedelisteCar"/>
    <w:uiPriority w:val="34"/>
    <w:qFormat/>
    <w:rsid w:val="007F09D6"/>
    <w:pPr>
      <w:spacing w:after="120"/>
      <w:ind w:left="720"/>
      <w:contextualSpacing/>
      <w:jc w:val="both"/>
    </w:pPr>
    <w:rPr>
      <w:rFonts w:ascii="Times New Roman" w:eastAsia="Times New Roman" w:hAnsi="Times New Roman" w:cs="Times New Roman"/>
      <w:lang w:val="x-none" w:eastAsia="x-none"/>
    </w:rPr>
  </w:style>
  <w:style w:type="character" w:customStyle="1" w:styleId="ParagraphedelisteCar">
    <w:name w:val="Paragraphe de liste Car"/>
    <w:aliases w:val="lp1 Car,Bullet Number Car,Texte-Nelite Car,Liste à puce - Normal Car,Bullet List Car,FooterText Car,numbered Car,List Paragraph11 Car,Bulletr List Paragraph Car,列出段落 Car,列出段落1 Car,List Paragraph2 Car,List Paragraph21 Car"/>
    <w:link w:val="Paragraphedeliste"/>
    <w:uiPriority w:val="34"/>
    <w:qFormat/>
    <w:locked/>
    <w:rsid w:val="007F09D6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DELAHI Samir</dc:creator>
  <cp:keywords/>
  <dc:description/>
  <cp:lastModifiedBy>DELAHI Samir</cp:lastModifiedBy>
  <cp:revision>3</cp:revision>
  <dcterms:created xsi:type="dcterms:W3CDTF">2026-09-21T15:03:00Z</dcterms:created>
  <dcterms:modified xsi:type="dcterms:W3CDTF">2026-10-06T08:44:00Z</dcterms:modified>
</cp:coreProperties>
</file>