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22C2B" w14:textId="77777777" w:rsidR="002509AE" w:rsidRPr="00E22BA2" w:rsidRDefault="002509AE" w:rsidP="00E22BA2">
      <w:pPr>
        <w:tabs>
          <w:tab w:val="center" w:pos="14884"/>
        </w:tabs>
        <w:spacing w:line="276" w:lineRule="auto"/>
        <w:ind w:left="3261" w:firstLine="2409"/>
        <w:jc w:val="center"/>
        <w:rPr>
          <w:rFonts w:ascii="Aptos" w:eastAsia="Arial" w:hAnsi="Aptos" w:cstheme="minorBidi"/>
          <w:b/>
          <w:bCs/>
          <w:color w:val="000000" w:themeColor="text1"/>
          <w:sz w:val="24"/>
          <w:szCs w:val="24"/>
        </w:rPr>
      </w:pPr>
      <w:bookmarkStart w:id="0" w:name="_Hlk208483227"/>
    </w:p>
    <w:p w14:paraId="79F77C94" w14:textId="5228B3AF" w:rsidR="00227EFC" w:rsidRPr="00E22BA2" w:rsidRDefault="00227EFC" w:rsidP="00E22BA2">
      <w:pPr>
        <w:tabs>
          <w:tab w:val="center" w:pos="14884"/>
        </w:tabs>
        <w:spacing w:line="276" w:lineRule="auto"/>
        <w:ind w:left="3261" w:firstLine="2409"/>
        <w:jc w:val="center"/>
        <w:rPr>
          <w:rFonts w:ascii="Aptos" w:eastAsia="Arial" w:hAnsi="Aptos" w:cstheme="minorBidi"/>
          <w:b/>
          <w:bCs/>
          <w:color w:val="000000" w:themeColor="text1"/>
          <w:sz w:val="24"/>
          <w:szCs w:val="24"/>
        </w:rPr>
      </w:pPr>
      <w:r w:rsidRPr="00227EFC">
        <w:rPr>
          <w:rFonts w:ascii="Aptos" w:eastAsia="Arial" w:hAnsi="Aptos" w:cstheme="minorBidi"/>
          <w:b/>
          <w:bCs/>
          <w:color w:val="000000" w:themeColor="text1"/>
          <w:sz w:val="24"/>
          <w:szCs w:val="24"/>
        </w:rPr>
        <w:t>BORDEREAU DU PRIX</w:t>
      </w:r>
    </w:p>
    <w:p w14:paraId="2632F6EF" w14:textId="541C4676" w:rsidR="00227EFC" w:rsidRPr="00E22BA2" w:rsidRDefault="002509AE" w:rsidP="00E22BA2">
      <w:pPr>
        <w:spacing w:line="276" w:lineRule="auto"/>
        <w:rPr>
          <w:rFonts w:ascii="Aptos" w:eastAsia="Arial" w:hAnsi="Aptos" w:cstheme="minorBidi"/>
          <w:b/>
          <w:bCs/>
          <w:color w:val="000000" w:themeColor="text1"/>
          <w:sz w:val="24"/>
          <w:szCs w:val="24"/>
        </w:rPr>
      </w:pPr>
      <w:r w:rsidRPr="00E22BA2">
        <w:rPr>
          <w:rFonts w:ascii="Aptos" w:hAnsi="Aptos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FAB23EA" wp14:editId="21812D3B">
                <wp:simplePos x="0" y="0"/>
                <wp:positionH relativeFrom="column">
                  <wp:posOffset>338455</wp:posOffset>
                </wp:positionH>
                <wp:positionV relativeFrom="paragraph">
                  <wp:posOffset>187325</wp:posOffset>
                </wp:positionV>
                <wp:extent cx="9372600" cy="556260"/>
                <wp:effectExtent l="0" t="0" r="0" b="0"/>
                <wp:wrapNone/>
                <wp:docPr id="1744673857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A6B12E" w14:textId="4F545A51" w:rsidR="005349CE" w:rsidRPr="002509AE" w:rsidRDefault="005349CE" w:rsidP="007E3340">
                            <w:pPr>
                              <w:jc w:val="both"/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</w:pPr>
                            <w:r w:rsidRPr="002509AE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Objet du marché</w:t>
                            </w:r>
                            <w:r w:rsidRPr="002509AE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BA5F46">
                              <w:rPr>
                                <w:rFonts w:ascii="Aptos" w:hAnsi="Aptos"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Pr="007E3340">
                              <w:rPr>
                                <w:rFonts w:ascii="Aptos" w:hAnsi="Aptos"/>
                                <w:color w:val="000000"/>
                                <w:sz w:val="24"/>
                                <w:szCs w:val="24"/>
                              </w:rPr>
                              <w:t>restations de jardinage des espaces verts des différents sites relevant de l’Institut Supérieur des Professions Infirmières et Techniques de Santé de Casablanca (ISPITS), y compris son annexe de Settat – lot unique.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B23EA" id="Zone de texte 3" o:spid="_x0000_s1029" type="#_x0000_t202" style="position:absolute;margin-left:26.65pt;margin-top:14.75pt;width:738pt;height:43.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5hDTwIAAI4EAAAOAAAAZHJzL2Uyb0RvYy54bWysVE1v2zAMvQ/YfxB0X+x8t0acIkuRYUDR&#10;FkiHArspshwbkERNUmJnv36UHKdZt9Owi0yK5BP5SHpx1ypJjsK6GnROh4OUEqE5FLXe5/Tby+bT&#10;DSXOM10wCVrk9CQcvVt+/LBoTCZGUIEshCUIol3WmJxW3pssSRyvhGJuAEZoNJZgFfOo2n1SWNYg&#10;upLJKE1nSQO2MBa4cA5v7zsjXUb8shTcP5WlE57InGJuPp42nrtwJssFy/aWmarm5zTYP2ShWK3x&#10;0QvUPfOMHGz9B5SquQUHpR9wUAmUZc1FrAGrGabvqtlWzIhYC5LjzIUm9/9g+ePx2ZK6wN7NJ5PZ&#10;fHwznVOimcJefceOkUIQL1ovyDhw1RiXYcjWYJBvP0OLcf29w8tAQVtaFb5YHEE7sn66MI1IhOPl&#10;7Xg+mqVo4mibTmeoBJjkLdpY578IUCQIObXYyUgwOz4437n2LuExB7IuNrWUUQnTI9bSkiPDvksf&#10;c0Tw37ykJk1OZ+NpGoE1hPAOWWrMJdTa1RQk3+7ayNOor3cHxQlpsNANlTN8U2OuD8z5Z2ZxirA8&#10;3Az/hEcpAd+Cs0RJBfbn3+6DPzYXrZQ0OJU5dT8OzApK5FeNbb8dTiZhjKMymc5HqNhry+7aog9q&#10;DUjAEHfQ8CgGfy97sbSgXnGBVuFVNDHN8e2c+l5c+25XcAG5WK2iEw6uYf5Bbw0P0IHw0ImX9pVZ&#10;c25XGJlH6OeXZe+61vmGSA2rg4eyji0NPHesnunHoY9DcV7QsFXXevR6+40sfwEAAP//AwBQSwME&#10;FAAGAAgAAAAhAK9yZfLhAAAACgEAAA8AAABkcnMvZG93bnJldi54bWxMj0tPxDAMhO9I/IfISFwQ&#10;mz5Uli1NVwjxkLix5SFu2ca0FY1TNdm2/Hu8J7jZntH4m2K72F5MOPrOkYJ4FYFAqp3pqFHwWj1c&#10;XoPwQZPRvSNU8IMetuXpSaFz42Z6wWkXGsEh5HOtoA1hyKX0dYtW+5UbkFj7cqPVgdexkWbUM4fb&#10;XiZRdCWt7og/tHrAuxbr793BKvi8aD6e/fL4NqdZOtw/TdX63VRKnZ8ttzcgAi7hzwxHfEaHkpn2&#10;7kDGi15BlqbsVJBsMhBHPUs2fNnzFK9jkGUh/1cofwEAAP//AwBQSwECLQAUAAYACAAAACEAtoM4&#10;kv4AAADhAQAAEwAAAAAAAAAAAAAAAAAAAAAAW0NvbnRlbnRfVHlwZXNdLnhtbFBLAQItABQABgAI&#10;AAAAIQA4/SH/1gAAAJQBAAALAAAAAAAAAAAAAAAAAC8BAABfcmVscy8ucmVsc1BLAQItABQABgAI&#10;AAAAIQDjK5hDTwIAAI4EAAAOAAAAAAAAAAAAAAAAAC4CAABkcnMvZTJvRG9jLnhtbFBLAQItABQA&#10;BgAIAAAAIQCvcmXy4QAAAAoBAAAPAAAAAAAAAAAAAAAAAKkEAABkcnMvZG93bnJldi54bWxQSwUG&#10;AAAAAAQABADzAAAAtwUAAAAA&#10;" fillcolor="white [3201]" stroked="f" strokeweight=".5pt">
                <v:textbox>
                  <w:txbxContent>
                    <w:p w14:paraId="1DA6B12E" w14:textId="4F545A51" w:rsidR="005349CE" w:rsidRPr="002509AE" w:rsidRDefault="005349CE" w:rsidP="007E3340">
                      <w:pPr>
                        <w:jc w:val="both"/>
                        <w:rPr>
                          <w:rFonts w:ascii="Aptos" w:hAnsi="Aptos"/>
                          <w:sz w:val="24"/>
                          <w:szCs w:val="24"/>
                        </w:rPr>
                      </w:pPr>
                      <w:r w:rsidRPr="002509AE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Objet du marché</w:t>
                      </w:r>
                      <w:r w:rsidRPr="002509AE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 xml:space="preserve"> : </w:t>
                      </w:r>
                      <w:r w:rsidR="00BA5F46">
                        <w:rPr>
                          <w:rFonts w:ascii="Aptos" w:hAnsi="Aptos"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Pr="007E3340">
                        <w:rPr>
                          <w:rFonts w:ascii="Aptos" w:hAnsi="Aptos"/>
                          <w:color w:val="000000"/>
                          <w:sz w:val="24"/>
                          <w:szCs w:val="24"/>
                        </w:rPr>
                        <w:t>restations de jardinage des espaces verts des différents sites relevant de l’Institut Supérieur des Professions Infirmières et Techniques de Santé de Casablanca (ISPITS), y compris son annexe de Settat – lot unique.</w:t>
                      </w:r>
                    </w:p>
                  </w:txbxContent>
                </v:textbox>
              </v:shape>
            </w:pict>
          </mc:Fallback>
        </mc:AlternateContent>
      </w:r>
    </w:p>
    <w:p w14:paraId="2A883E52" w14:textId="3FEBCCCA" w:rsidR="00BF3019" w:rsidRPr="00E22BA2" w:rsidRDefault="00BF3019" w:rsidP="00E22BA2">
      <w:pPr>
        <w:spacing w:line="276" w:lineRule="auto"/>
        <w:rPr>
          <w:rFonts w:ascii="Aptos" w:hAnsi="Aptos"/>
          <w:color w:val="000000" w:themeColor="text1"/>
          <w:sz w:val="24"/>
          <w:szCs w:val="24"/>
        </w:rPr>
      </w:pPr>
    </w:p>
    <w:p w14:paraId="6B34774A" w14:textId="77777777" w:rsidR="00BF3019" w:rsidRPr="00E22BA2" w:rsidRDefault="00BF3019" w:rsidP="00E22BA2">
      <w:pPr>
        <w:spacing w:line="276" w:lineRule="auto"/>
        <w:rPr>
          <w:rFonts w:ascii="Aptos" w:hAnsi="Aptos"/>
          <w:color w:val="000000" w:themeColor="text1"/>
          <w:sz w:val="24"/>
          <w:szCs w:val="24"/>
        </w:rPr>
      </w:pPr>
    </w:p>
    <w:p w14:paraId="3214038B" w14:textId="77777777" w:rsidR="00BF3019" w:rsidRPr="00E22BA2" w:rsidRDefault="00BF3019" w:rsidP="00E22BA2">
      <w:pPr>
        <w:spacing w:line="276" w:lineRule="auto"/>
        <w:rPr>
          <w:rFonts w:ascii="Aptos" w:hAnsi="Aptos"/>
          <w:color w:val="000000" w:themeColor="text1"/>
          <w:sz w:val="24"/>
          <w:szCs w:val="24"/>
        </w:rPr>
      </w:pPr>
    </w:p>
    <w:tbl>
      <w:tblPr>
        <w:tblStyle w:val="Grilledutableau"/>
        <w:tblpPr w:leftFromText="141" w:rightFromText="141" w:vertAnchor="text" w:tblpX="131" w:tblpY="1"/>
        <w:tblOverlap w:val="never"/>
        <w:tblW w:w="14890" w:type="dxa"/>
        <w:tblLook w:val="04A0" w:firstRow="1" w:lastRow="0" w:firstColumn="1" w:lastColumn="0" w:noHBand="0" w:noVBand="1"/>
      </w:tblPr>
      <w:tblGrid>
        <w:gridCol w:w="1128"/>
        <w:gridCol w:w="4668"/>
        <w:gridCol w:w="1579"/>
        <w:gridCol w:w="1443"/>
        <w:gridCol w:w="3107"/>
        <w:gridCol w:w="2965"/>
      </w:tblGrid>
      <w:tr w:rsidR="00227EFC" w:rsidRPr="00E22BA2" w14:paraId="6386A9F7" w14:textId="77777777" w:rsidTr="000F0E29">
        <w:tc>
          <w:tcPr>
            <w:tcW w:w="1128" w:type="dxa"/>
            <w:vAlign w:val="center"/>
          </w:tcPr>
          <w:p w14:paraId="0C38084B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N° DE PRIX</w:t>
            </w:r>
          </w:p>
        </w:tc>
        <w:tc>
          <w:tcPr>
            <w:tcW w:w="4668" w:type="dxa"/>
            <w:vAlign w:val="center"/>
          </w:tcPr>
          <w:p w14:paraId="5CA2D413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DESIGNATION</w:t>
            </w:r>
          </w:p>
        </w:tc>
        <w:tc>
          <w:tcPr>
            <w:tcW w:w="1579" w:type="dxa"/>
            <w:vAlign w:val="center"/>
          </w:tcPr>
          <w:p w14:paraId="6DAECAE5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UNITE DE MESURE</w:t>
            </w:r>
          </w:p>
        </w:tc>
        <w:tc>
          <w:tcPr>
            <w:tcW w:w="1443" w:type="dxa"/>
            <w:vAlign w:val="center"/>
          </w:tcPr>
          <w:p w14:paraId="65AAA5E8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QUANTITE</w:t>
            </w:r>
          </w:p>
        </w:tc>
        <w:tc>
          <w:tcPr>
            <w:tcW w:w="3107" w:type="dxa"/>
            <w:vAlign w:val="center"/>
          </w:tcPr>
          <w:p w14:paraId="5EAB92B7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PRIX UNITAIRE H.T - MAD</w:t>
            </w:r>
          </w:p>
        </w:tc>
        <w:tc>
          <w:tcPr>
            <w:tcW w:w="2965" w:type="dxa"/>
            <w:vAlign w:val="center"/>
          </w:tcPr>
          <w:p w14:paraId="772863B9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TOTAL H.T - MAD</w:t>
            </w:r>
          </w:p>
        </w:tc>
      </w:tr>
      <w:tr w:rsidR="00227EFC" w:rsidRPr="00E22BA2" w14:paraId="5DC095A8" w14:textId="77777777" w:rsidTr="000F0E29">
        <w:tc>
          <w:tcPr>
            <w:tcW w:w="1128" w:type="dxa"/>
            <w:vAlign w:val="center"/>
          </w:tcPr>
          <w:p w14:paraId="40334903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bookmarkStart w:id="1" w:name="_Hlk208479664"/>
            <w:r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4668" w:type="dxa"/>
            <w:vAlign w:val="center"/>
          </w:tcPr>
          <w:p w14:paraId="0A84E198" w14:textId="15C19444" w:rsidR="00227EFC" w:rsidRPr="00E22BA2" w:rsidRDefault="00E10C0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/>
                <w:sz w:val="24"/>
                <w:szCs w:val="24"/>
              </w:rPr>
            </w:pPr>
            <w:bookmarkStart w:id="2" w:name="_Hlk208482895"/>
            <w:r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Prestations de jardinage des espaces verts de l’institut </w:t>
            </w:r>
            <w:r w:rsidR="00BF3019"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>supérieur</w:t>
            </w:r>
            <w:r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des professions </w:t>
            </w:r>
            <w:r w:rsidR="00BF3019"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>infirmières</w:t>
            </w:r>
            <w:r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et techniques de sante </w:t>
            </w:r>
            <w:r w:rsidR="00BF3019"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>Casablanca</w:t>
            </w:r>
            <w:r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et annexe </w:t>
            </w:r>
            <w:r w:rsidR="002509AE"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>Settat</w:t>
            </w:r>
            <w:bookmarkEnd w:id="2"/>
          </w:p>
        </w:tc>
        <w:tc>
          <w:tcPr>
            <w:tcW w:w="1579" w:type="dxa"/>
            <w:vAlign w:val="center"/>
          </w:tcPr>
          <w:p w14:paraId="26CF2E1B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color w:val="000000" w:themeColor="text1"/>
                <w:sz w:val="24"/>
                <w:szCs w:val="24"/>
              </w:rPr>
              <w:t>HEURE</w:t>
            </w:r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14:paraId="752889E3" w14:textId="3C343A87" w:rsidR="00227EFC" w:rsidRPr="00E22BA2" w:rsidRDefault="00C50E05" w:rsidP="00803C34">
            <w:pPr>
              <w:spacing w:line="276" w:lineRule="auto"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>
              <w:rPr>
                <w:rFonts w:ascii="Aptos" w:hAnsi="Aptos"/>
                <w:color w:val="000000" w:themeColor="text1"/>
                <w:sz w:val="24"/>
                <w:szCs w:val="24"/>
              </w:rPr>
              <w:t>8352</w:t>
            </w:r>
          </w:p>
        </w:tc>
        <w:tc>
          <w:tcPr>
            <w:tcW w:w="3107" w:type="dxa"/>
            <w:shd w:val="clear" w:color="auto" w:fill="595959" w:themeFill="text1" w:themeFillTint="A6"/>
            <w:vAlign w:val="center"/>
          </w:tcPr>
          <w:p w14:paraId="2F3EBFA1" w14:textId="24D28F9D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2965" w:type="dxa"/>
            <w:vMerge w:val="restart"/>
            <w:shd w:val="clear" w:color="auto" w:fill="595959" w:themeFill="text1" w:themeFillTint="A6"/>
            <w:vAlign w:val="center"/>
          </w:tcPr>
          <w:p w14:paraId="154A4833" w14:textId="4974E719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</w:tc>
      </w:tr>
      <w:bookmarkEnd w:id="1"/>
      <w:tr w:rsidR="00803C34" w:rsidRPr="00E22BA2" w14:paraId="54EA0E38" w14:textId="77777777" w:rsidTr="000F0E29">
        <w:tc>
          <w:tcPr>
            <w:tcW w:w="11925" w:type="dxa"/>
            <w:gridSpan w:val="5"/>
            <w:shd w:val="clear" w:color="auto" w:fill="FFFFFF" w:themeFill="background1"/>
            <w:vAlign w:val="center"/>
          </w:tcPr>
          <w:p w14:paraId="403A32A9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Total H. T - MAD</w:t>
            </w:r>
          </w:p>
        </w:tc>
        <w:tc>
          <w:tcPr>
            <w:tcW w:w="2965" w:type="dxa"/>
            <w:vMerge/>
            <w:shd w:val="clear" w:color="auto" w:fill="595959" w:themeFill="text1" w:themeFillTint="A6"/>
            <w:vAlign w:val="center"/>
          </w:tcPr>
          <w:p w14:paraId="13B65510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03C34" w:rsidRPr="00E22BA2" w14:paraId="7A9244FA" w14:textId="77777777" w:rsidTr="000F0E29">
        <w:tc>
          <w:tcPr>
            <w:tcW w:w="11925" w:type="dxa"/>
            <w:gridSpan w:val="5"/>
            <w:shd w:val="clear" w:color="auto" w:fill="FFFFFF" w:themeFill="background1"/>
            <w:vAlign w:val="center"/>
          </w:tcPr>
          <w:p w14:paraId="32305828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TVA 20%</w:t>
            </w:r>
          </w:p>
        </w:tc>
        <w:tc>
          <w:tcPr>
            <w:tcW w:w="2965" w:type="dxa"/>
            <w:shd w:val="clear" w:color="auto" w:fill="595959" w:themeFill="text1" w:themeFillTint="A6"/>
            <w:vAlign w:val="center"/>
          </w:tcPr>
          <w:p w14:paraId="03B2B9E5" w14:textId="3CDC323B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03C34" w:rsidRPr="00E22BA2" w14:paraId="760D226D" w14:textId="77777777" w:rsidTr="000F0E29">
        <w:tc>
          <w:tcPr>
            <w:tcW w:w="11925" w:type="dxa"/>
            <w:gridSpan w:val="5"/>
            <w:shd w:val="clear" w:color="auto" w:fill="FFFFFF" w:themeFill="background1"/>
            <w:vAlign w:val="center"/>
          </w:tcPr>
          <w:p w14:paraId="586D3343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Montant total estimé par le Maitre d’Ouvrage TTC - MAD</w:t>
            </w:r>
          </w:p>
        </w:tc>
        <w:tc>
          <w:tcPr>
            <w:tcW w:w="2965" w:type="dxa"/>
            <w:shd w:val="clear" w:color="auto" w:fill="FFFFFF" w:themeFill="background1"/>
            <w:vAlign w:val="center"/>
          </w:tcPr>
          <w:p w14:paraId="705488B3" w14:textId="1FF34B79" w:rsidR="00227EFC" w:rsidRPr="00E22BA2" w:rsidRDefault="006E367E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6E367E">
              <w:rPr>
                <w:rFonts w:ascii="Aptos Display" w:eastAsia="Times New Roman" w:hAnsi="Aptos Display"/>
                <w:b/>
                <w:bCs/>
                <w:color w:val="000000"/>
                <w:sz w:val="24"/>
                <w:szCs w:val="24"/>
              </w:rPr>
              <w:t>320 716,80</w:t>
            </w:r>
          </w:p>
        </w:tc>
      </w:tr>
      <w:tr w:rsidR="00803C34" w:rsidRPr="00E22BA2" w14:paraId="4CADA895" w14:textId="77777777" w:rsidTr="000F0E29">
        <w:tc>
          <w:tcPr>
            <w:tcW w:w="11925" w:type="dxa"/>
            <w:gridSpan w:val="5"/>
            <w:shd w:val="clear" w:color="auto" w:fill="FFFFFF" w:themeFill="background1"/>
            <w:vAlign w:val="center"/>
          </w:tcPr>
          <w:p w14:paraId="70EEA2E9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Taux de majoration %</w:t>
            </w:r>
          </w:p>
        </w:tc>
        <w:tc>
          <w:tcPr>
            <w:tcW w:w="2965" w:type="dxa"/>
            <w:shd w:val="clear" w:color="auto" w:fill="FFFFFF" w:themeFill="background1"/>
            <w:vAlign w:val="center"/>
          </w:tcPr>
          <w:p w14:paraId="0DECB378" w14:textId="0A95B522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03C34" w:rsidRPr="00E22BA2" w14:paraId="22FD7575" w14:textId="77777777" w:rsidTr="000F0E29">
        <w:tc>
          <w:tcPr>
            <w:tcW w:w="11925" w:type="dxa"/>
            <w:gridSpan w:val="5"/>
            <w:shd w:val="clear" w:color="auto" w:fill="FFFFFF" w:themeFill="background1"/>
            <w:vAlign w:val="center"/>
          </w:tcPr>
          <w:p w14:paraId="3D29397D" w14:textId="77777777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 w:rsidRPr="00E22BA2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Total TTC MAD après majoration</w:t>
            </w:r>
          </w:p>
        </w:tc>
        <w:tc>
          <w:tcPr>
            <w:tcW w:w="2965" w:type="dxa"/>
            <w:shd w:val="clear" w:color="auto" w:fill="FFFFFF" w:themeFill="background1"/>
            <w:vAlign w:val="center"/>
          </w:tcPr>
          <w:p w14:paraId="718F56AF" w14:textId="667FE41D" w:rsidR="00227EFC" w:rsidRPr="00E22BA2" w:rsidRDefault="00227EFC" w:rsidP="00803C34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08FC2F9" w14:textId="1B782053" w:rsidR="00227EFC" w:rsidRDefault="00227EFC" w:rsidP="00E22BA2">
      <w:pPr>
        <w:spacing w:line="276" w:lineRule="auto"/>
        <w:rPr>
          <w:rFonts w:ascii="Aptos" w:hAnsi="Aptos"/>
          <w:color w:val="000000" w:themeColor="text1"/>
          <w:sz w:val="24"/>
          <w:szCs w:val="24"/>
        </w:rPr>
      </w:pPr>
    </w:p>
    <w:p w14:paraId="57D22C37" w14:textId="160571A6" w:rsidR="00803C34" w:rsidRPr="00E22BA2" w:rsidRDefault="00803C34" w:rsidP="00E22BA2">
      <w:pPr>
        <w:spacing w:line="276" w:lineRule="auto"/>
        <w:rPr>
          <w:rFonts w:ascii="Aptos" w:hAnsi="Aptos"/>
          <w:color w:val="000000" w:themeColor="text1"/>
          <w:sz w:val="24"/>
          <w:szCs w:val="24"/>
        </w:rPr>
      </w:pPr>
      <w:r w:rsidRPr="00E22BA2">
        <w:rPr>
          <w:rFonts w:ascii="Aptos" w:hAnsi="Aptos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FE52C25" wp14:editId="69E5B29C">
                <wp:simplePos x="0" y="0"/>
                <wp:positionH relativeFrom="margin">
                  <wp:align>right</wp:align>
                </wp:positionH>
                <wp:positionV relativeFrom="paragraph">
                  <wp:posOffset>7135</wp:posOffset>
                </wp:positionV>
                <wp:extent cx="9779690" cy="1479177"/>
                <wp:effectExtent l="0" t="0" r="0" b="6985"/>
                <wp:wrapNone/>
                <wp:docPr id="203773816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690" cy="14791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60C9E" w14:textId="77777777" w:rsidR="005349CE" w:rsidRPr="00227EFC" w:rsidRDefault="005349CE" w:rsidP="007B258C">
                            <w:pPr>
                              <w:ind w:left="993" w:hanging="567"/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7EFC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Nb : </w:t>
                            </w:r>
                          </w:p>
                          <w:p w14:paraId="595EF1EC" w14:textId="77777777" w:rsidR="005349CE" w:rsidRPr="00227EFC" w:rsidRDefault="005349C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ind w:left="993"/>
                              <w:contextualSpacing w:val="0"/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7EFC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>Se conformer au modèle ;</w:t>
                            </w:r>
                          </w:p>
                          <w:p w14:paraId="2A73D37C" w14:textId="77777777" w:rsidR="005349CE" w:rsidRPr="00227EFC" w:rsidRDefault="005349C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ind w:left="993"/>
                              <w:contextualSpacing w:val="0"/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7EFC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>Le taux de majoration ne peut être nul ;</w:t>
                            </w:r>
                          </w:p>
                          <w:p w14:paraId="11930401" w14:textId="77777777" w:rsidR="005349CE" w:rsidRDefault="005349C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ind w:left="993"/>
                              <w:contextualSpacing w:val="0"/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7EFC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>Retenir deux chiffres après la virgule pour le taux de majoration ;</w:t>
                            </w:r>
                          </w:p>
                          <w:p w14:paraId="46EAE8A6" w14:textId="63DA5E5E" w:rsidR="005349CE" w:rsidRPr="00803C34" w:rsidRDefault="005349C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ind w:left="993"/>
                              <w:contextualSpacing w:val="0"/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03C34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Retenir deux chiffres après la virgule pour le montant 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>de la majoration</w:t>
                            </w:r>
                            <w:r w:rsidRPr="00803C34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(ne pas arrondir les 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>deux chiffres après la virgule) ;</w:t>
                            </w:r>
                            <w:r w:rsidRPr="00803C34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443BB88" w14:textId="77777777" w:rsidR="005349CE" w:rsidRPr="00227EFC" w:rsidRDefault="005349C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ind w:left="993" w:right="-678"/>
                              <w:contextualSpacing w:val="0"/>
                              <w:jc w:val="both"/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7EFC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>Retenir deux chiffres après la virgule pour le montant total TTC après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27EFC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>majoratio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>n (</w:t>
                            </w:r>
                            <w:r w:rsidRPr="00227EFC"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ne pas arrondir les deux chiffres après la virgule). </w:t>
                            </w:r>
                          </w:p>
                          <w:p w14:paraId="1CFA567A" w14:textId="77777777" w:rsidR="005349CE" w:rsidRDefault="005349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52C25" id="Zone de texte 4" o:spid="_x0000_s1030" type="#_x0000_t202" style="position:absolute;margin-left:718.85pt;margin-top:.55pt;width:770.05pt;height:116.45pt;z-index:251671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6KfUwIAAI8EAAAOAAAAZHJzL2Uyb0RvYy54bWysVFFv2jAQfp+0/2D5fSQBSkpEqBgV06Sq&#10;rUSnSnszjkMiOT7PNiTs1+/sEMq6PU17cc6+8+e777vL4q5rJDkKY2tQOU1GMSVCcShqtc/pt5fN&#10;p1tKrGOqYBKUyOlJWHq3/Phh0epMjKECWQhDEETZrNU5rZzTWRRZXomG2RFoodBZgmmYw63ZR4Vh&#10;LaI3MhrH8SxqwRTaABfW4ul976TLgF+WgrunsrTCEZlTzM2F1YR159douWDZ3jBd1fycBvuHLBpW&#10;K3z0AnXPHCMHU/8B1dTcgIXSjTg0EZRlzUWoAatJ4nfVbCumRagFybH6QpP9f7D88fhsSF3kdBxP&#10;0nRym8zGlCjWoFbfUTFSCOJE5wSZeq5abTO8stV4yXWfoUPNh3OLh56CrjSN/2JxBP3I+unCNCIR&#10;jofzNJ3P5uji6Eum6TxJU48TvV3XxrovAhrijZwalDIwzI4P1vWhQ4h/zYKsi00tZdj49hFraciR&#10;ofDShSQR/LcoqUib09nkJg7ACvz1HlkqzMUX2xflLdftukDUZCh4B8UJeTDQd5XVfFNjrg/Mumdm&#10;sI2wPhwN94RLKQHfgrNFSQXm59/OfTyqi15KWmzLnNofB2YEJfKrQt3nyXTq+zhspjfpGDfm2rO7&#10;9qhDswYkIMEh1DyYPt7JwSwNNK84QSv/KrqY4vh2Tt1grl0/LDiBXKxWIQg7VzP3oLaae2hPuFfi&#10;pXtlRp/l8j3zCEMDs+ydan2sv6lgdXBQ1kFSz3PP6pl+7PrQFOcJ9WN1vQ9Rb/+R5S8AAAD//wMA&#10;UEsDBBQABgAIAAAAIQDT7n9/3wAAAAcBAAAPAAAAZHJzL2Rvd25yZXYueG1sTI/NTsMwEITvSLyD&#10;tUhcUGu3aQGFOBVC/Ei90RQQNzdekoh4HcVuEt6e7QluOzurmW+zzeRaMWAfGk8aFnMFAqn0tqFK&#10;w754mt2CCNGQNa0n1PCDATb5+VlmUutHesVhFyvBIRRSo6GOsUulDGWNzoS575DY+/K9M5FlX0nb&#10;m5HDXSuXSl1LZxrihtp0+FBj+b07Og2fV9XHNkzPb2OyTrrHl6G4ebeF1pcX0/0diIhT/DuGEz6j&#10;Q85MB38kG0SrgR+JvF2AOJnrleLpoGGZrBTIPJP/+fNfAAAA//8DAFBLAQItABQABgAIAAAAIQC2&#10;gziS/gAAAOEBAAATAAAAAAAAAAAAAAAAAAAAAABbQ29udGVudF9UeXBlc10ueG1sUEsBAi0AFAAG&#10;AAgAAAAhADj9If/WAAAAlAEAAAsAAAAAAAAAAAAAAAAALwEAAF9yZWxzLy5yZWxzUEsBAi0AFAAG&#10;AAgAAAAhAOzTop9TAgAAjwQAAA4AAAAAAAAAAAAAAAAALgIAAGRycy9lMm9Eb2MueG1sUEsBAi0A&#10;FAAGAAgAAAAhANPuf3/fAAAABwEAAA8AAAAAAAAAAAAAAAAArQQAAGRycy9kb3ducmV2LnhtbFBL&#10;BQYAAAAABAAEAPMAAAC5BQAAAAA=&#10;" fillcolor="white [3201]" stroked="f" strokeweight=".5pt">
                <v:textbox>
                  <w:txbxContent>
                    <w:p w14:paraId="4B460C9E" w14:textId="77777777" w:rsidR="005349CE" w:rsidRPr="00227EFC" w:rsidRDefault="005349CE" w:rsidP="007B258C">
                      <w:pPr>
                        <w:ind w:left="993" w:hanging="567"/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227EFC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Nb : </w:t>
                      </w:r>
                    </w:p>
                    <w:p w14:paraId="595EF1EC" w14:textId="77777777" w:rsidR="005349CE" w:rsidRPr="00227EFC" w:rsidRDefault="005349C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ind w:left="993"/>
                        <w:contextualSpacing w:val="0"/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</w:pPr>
                      <w:r w:rsidRPr="00227EFC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>Se conformer au modèle ;</w:t>
                      </w:r>
                    </w:p>
                    <w:p w14:paraId="2A73D37C" w14:textId="77777777" w:rsidR="005349CE" w:rsidRPr="00227EFC" w:rsidRDefault="005349C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ind w:left="993"/>
                        <w:contextualSpacing w:val="0"/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</w:pPr>
                      <w:r w:rsidRPr="00227EFC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>Le taux de majoration ne peut être nul ;</w:t>
                      </w:r>
                    </w:p>
                    <w:p w14:paraId="11930401" w14:textId="77777777" w:rsidR="005349CE" w:rsidRDefault="005349C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ind w:left="993"/>
                        <w:contextualSpacing w:val="0"/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</w:pPr>
                      <w:r w:rsidRPr="00227EFC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>Retenir deux chiffres après la virgule pour le taux de majoration ;</w:t>
                      </w:r>
                    </w:p>
                    <w:p w14:paraId="46EAE8A6" w14:textId="63DA5E5E" w:rsidR="005349CE" w:rsidRPr="00803C34" w:rsidRDefault="005349C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ind w:left="993"/>
                        <w:contextualSpacing w:val="0"/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</w:pPr>
                      <w:r w:rsidRPr="00803C34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 xml:space="preserve">Retenir deux chiffres après la virgule pour le montant </w:t>
                      </w:r>
                      <w:r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>de la majoration</w:t>
                      </w:r>
                      <w:r w:rsidRPr="00803C34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 xml:space="preserve"> (ne pas arrondir les </w:t>
                      </w:r>
                      <w:r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>deux chiffres après la virgule) ;</w:t>
                      </w:r>
                      <w:r w:rsidRPr="00803C34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443BB88" w14:textId="77777777" w:rsidR="005349CE" w:rsidRPr="00227EFC" w:rsidRDefault="005349C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ind w:left="993" w:right="-678"/>
                        <w:contextualSpacing w:val="0"/>
                        <w:jc w:val="both"/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</w:pPr>
                      <w:r w:rsidRPr="00227EFC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>Retenir deux chiffres après la virgule pour le montant total TTC après</w:t>
                      </w:r>
                      <w:r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227EFC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>majoratio</w:t>
                      </w:r>
                      <w:r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>n (</w:t>
                      </w:r>
                      <w:r w:rsidRPr="00227EFC"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  <w:t xml:space="preserve">ne pas arrondir les deux chiffres après la virgule). </w:t>
                      </w:r>
                    </w:p>
                    <w:p w14:paraId="1CFA567A" w14:textId="77777777" w:rsidR="005349CE" w:rsidRDefault="005349CE"/>
                  </w:txbxContent>
                </v:textbox>
                <w10:wrap anchorx="margin"/>
              </v:shape>
            </w:pict>
          </mc:Fallback>
        </mc:AlternateContent>
      </w:r>
    </w:p>
    <w:p w14:paraId="5637B082" w14:textId="77777777" w:rsidR="00227EFC" w:rsidRPr="00E22BA2" w:rsidRDefault="00227EFC" w:rsidP="00E22BA2">
      <w:pPr>
        <w:spacing w:line="276" w:lineRule="auto"/>
        <w:rPr>
          <w:rFonts w:ascii="Aptos" w:hAnsi="Aptos"/>
          <w:color w:val="000000" w:themeColor="text1"/>
          <w:sz w:val="24"/>
          <w:szCs w:val="24"/>
        </w:rPr>
      </w:pPr>
    </w:p>
    <w:p w14:paraId="585AC945" w14:textId="2ADDB214" w:rsidR="007B258C" w:rsidRPr="00E22BA2" w:rsidRDefault="007B258C" w:rsidP="00803C34">
      <w:pPr>
        <w:spacing w:line="276" w:lineRule="auto"/>
        <w:ind w:left="5103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3F6EC234" w14:textId="77777777" w:rsidR="007B258C" w:rsidRPr="00E22BA2" w:rsidRDefault="007B258C" w:rsidP="00E22BA2">
      <w:pPr>
        <w:spacing w:line="276" w:lineRule="auto"/>
        <w:ind w:left="5103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551C477D" w14:textId="77777777" w:rsidR="007B258C" w:rsidRPr="00E22BA2" w:rsidRDefault="007B258C" w:rsidP="00E22BA2">
      <w:pPr>
        <w:spacing w:line="276" w:lineRule="auto"/>
        <w:ind w:left="5103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55DB7FED" w14:textId="77777777" w:rsidR="007B258C" w:rsidRPr="00E22BA2" w:rsidRDefault="007B258C" w:rsidP="00E22BA2">
      <w:pPr>
        <w:spacing w:line="276" w:lineRule="auto"/>
        <w:ind w:left="5103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604B6D20" w14:textId="77777777" w:rsidR="007B258C" w:rsidRPr="00E22BA2" w:rsidRDefault="007B258C" w:rsidP="00E22BA2">
      <w:pPr>
        <w:spacing w:line="276" w:lineRule="auto"/>
        <w:ind w:left="5103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0F9BEBE3" w14:textId="77777777" w:rsidR="000F0E29" w:rsidRDefault="000F0E29" w:rsidP="00E22BA2">
      <w:pPr>
        <w:spacing w:line="276" w:lineRule="auto"/>
        <w:ind w:left="5103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0E13FB14" w14:textId="0B9C66B5" w:rsidR="00227EFC" w:rsidRPr="00E22BA2" w:rsidRDefault="00227EFC" w:rsidP="00E22BA2">
      <w:pPr>
        <w:spacing w:line="276" w:lineRule="auto"/>
        <w:ind w:left="5103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  <w:r w:rsidRPr="00E22BA2">
        <w:rPr>
          <w:rFonts w:ascii="Aptos" w:hAnsi="Aptos"/>
          <w:b/>
          <w:bCs/>
          <w:color w:val="000000" w:themeColor="text1"/>
          <w:sz w:val="24"/>
          <w:szCs w:val="24"/>
        </w:rPr>
        <w:t xml:space="preserve">Fait à </w:t>
      </w:r>
      <w:r w:rsidR="00E10C0C" w:rsidRPr="00E22BA2">
        <w:rPr>
          <w:rFonts w:ascii="Aptos" w:hAnsi="Aptos"/>
          <w:b/>
          <w:bCs/>
          <w:color w:val="000000" w:themeColor="text1"/>
          <w:sz w:val="24"/>
          <w:szCs w:val="24"/>
        </w:rPr>
        <w:t>…</w:t>
      </w:r>
      <w:r w:rsidRPr="00E22BA2">
        <w:rPr>
          <w:rFonts w:ascii="Aptos" w:hAnsi="Aptos"/>
          <w:b/>
          <w:bCs/>
          <w:color w:val="000000" w:themeColor="text1"/>
          <w:sz w:val="24"/>
          <w:szCs w:val="24"/>
        </w:rPr>
        <w:t xml:space="preserve">, le </w:t>
      </w:r>
      <w:r w:rsidR="00E10C0C" w:rsidRPr="00E22BA2">
        <w:rPr>
          <w:rFonts w:ascii="Aptos" w:hAnsi="Aptos"/>
          <w:b/>
          <w:bCs/>
          <w:color w:val="000000" w:themeColor="text1"/>
          <w:sz w:val="24"/>
          <w:szCs w:val="24"/>
        </w:rPr>
        <w:t>….</w:t>
      </w:r>
    </w:p>
    <w:p w14:paraId="2F93EE55" w14:textId="77777777" w:rsidR="00227EFC" w:rsidRPr="00E22BA2" w:rsidRDefault="00227EFC" w:rsidP="00E22BA2">
      <w:pPr>
        <w:spacing w:line="276" w:lineRule="auto"/>
        <w:ind w:left="5664" w:firstLine="708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25EC143D" w14:textId="77777777" w:rsidR="00517642" w:rsidRPr="00E22BA2" w:rsidRDefault="00227EFC" w:rsidP="00E22BA2">
      <w:pPr>
        <w:spacing w:line="276" w:lineRule="auto"/>
        <w:ind w:left="4820" w:firstLine="708"/>
        <w:jc w:val="center"/>
        <w:rPr>
          <w:rFonts w:ascii="Aptos" w:hAnsi="Aptos"/>
          <w:b/>
          <w:bCs/>
          <w:color w:val="000000" w:themeColor="text1"/>
          <w:sz w:val="24"/>
          <w:szCs w:val="24"/>
        </w:rPr>
        <w:sectPr w:rsidR="00517642" w:rsidRPr="00E22BA2" w:rsidSect="00BF3019">
          <w:headerReference w:type="default" r:id="rId8"/>
          <w:pgSz w:w="16838" w:h="11900" w:orient="landscape"/>
          <w:pgMar w:top="851" w:right="678" w:bottom="846" w:left="546" w:header="0" w:footer="0" w:gutter="0"/>
          <w:cols w:space="720" w:equalWidth="0">
            <w:col w:w="9920"/>
          </w:cols>
          <w:docGrid w:linePitch="299"/>
        </w:sectPr>
      </w:pPr>
      <w:r w:rsidRPr="00E22BA2">
        <w:rPr>
          <w:rFonts w:ascii="Aptos" w:hAnsi="Aptos"/>
          <w:b/>
          <w:bCs/>
          <w:color w:val="000000" w:themeColor="text1"/>
          <w:sz w:val="24"/>
          <w:szCs w:val="24"/>
        </w:rPr>
        <w:t>Signature et cachet du concurrent</w:t>
      </w:r>
    </w:p>
    <w:p w14:paraId="621E2492" w14:textId="726F906B" w:rsidR="004B2CFB" w:rsidRPr="00E22BA2" w:rsidRDefault="004B2CFB" w:rsidP="00E22BA2">
      <w:pPr>
        <w:spacing w:line="276" w:lineRule="auto"/>
        <w:ind w:firstLine="5"/>
        <w:jc w:val="both"/>
        <w:rPr>
          <w:rFonts w:ascii="Aptos" w:eastAsia="Arial" w:hAnsi="Aptos" w:cstheme="minorBidi"/>
          <w:color w:val="000000" w:themeColor="text1"/>
          <w:sz w:val="24"/>
          <w:szCs w:val="24"/>
        </w:rPr>
      </w:pPr>
      <w:bookmarkStart w:id="3" w:name="_GoBack"/>
      <w:bookmarkEnd w:id="0"/>
      <w:bookmarkEnd w:id="3"/>
    </w:p>
    <w:sectPr w:rsidR="004B2CFB" w:rsidRPr="00E22BA2" w:rsidSect="00E22BA2">
      <w:headerReference w:type="default" r:id="rId9"/>
      <w:pgSz w:w="11900" w:h="16838"/>
      <w:pgMar w:top="1276" w:right="846" w:bottom="546" w:left="851" w:header="0" w:footer="0" w:gutter="0"/>
      <w:cols w:space="720" w:equalWidth="0">
        <w:col w:w="9920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F4B2E" w14:textId="77777777" w:rsidR="00DF5A7C" w:rsidRDefault="00DF5A7C" w:rsidP="001A0648">
      <w:r>
        <w:separator/>
      </w:r>
    </w:p>
  </w:endnote>
  <w:endnote w:type="continuationSeparator" w:id="0">
    <w:p w14:paraId="012C3E5B" w14:textId="77777777" w:rsidR="00DF5A7C" w:rsidRDefault="00DF5A7C" w:rsidP="001A0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860EE" w14:textId="77777777" w:rsidR="00DF5A7C" w:rsidRDefault="00DF5A7C" w:rsidP="001A0648">
      <w:r>
        <w:separator/>
      </w:r>
    </w:p>
  </w:footnote>
  <w:footnote w:type="continuationSeparator" w:id="0">
    <w:p w14:paraId="168301AF" w14:textId="77777777" w:rsidR="00DF5A7C" w:rsidRDefault="00DF5A7C" w:rsidP="001A06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476EF" w14:textId="77777777" w:rsidR="005349CE" w:rsidRDefault="005349CE" w:rsidP="006F28F8">
    <w:pPr>
      <w:pStyle w:val="En-tte"/>
      <w:tabs>
        <w:tab w:val="left" w:pos="28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0A08CC" w14:textId="77777777" w:rsidR="005349CE" w:rsidRDefault="005349CE" w:rsidP="006F28F8">
    <w:pPr>
      <w:pStyle w:val="En-tte"/>
      <w:tabs>
        <w:tab w:val="left" w:pos="28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019CF"/>
    <w:multiLevelType w:val="multilevel"/>
    <w:tmpl w:val="9F9A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943D0"/>
    <w:multiLevelType w:val="hybridMultilevel"/>
    <w:tmpl w:val="782CC9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90094"/>
    <w:multiLevelType w:val="hybridMultilevel"/>
    <w:tmpl w:val="F4F4F7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27272"/>
    <w:multiLevelType w:val="multilevel"/>
    <w:tmpl w:val="8904F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920360"/>
    <w:multiLevelType w:val="hybridMultilevel"/>
    <w:tmpl w:val="6C068066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E196E"/>
    <w:multiLevelType w:val="multilevel"/>
    <w:tmpl w:val="A1B2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301411"/>
    <w:multiLevelType w:val="hybridMultilevel"/>
    <w:tmpl w:val="032C08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E23A40"/>
    <w:multiLevelType w:val="hybridMultilevel"/>
    <w:tmpl w:val="988EF382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778723E"/>
    <w:multiLevelType w:val="hybridMultilevel"/>
    <w:tmpl w:val="E932C0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1C493F"/>
    <w:multiLevelType w:val="hybridMultilevel"/>
    <w:tmpl w:val="5254E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9A4D59"/>
    <w:multiLevelType w:val="hybridMultilevel"/>
    <w:tmpl w:val="29143D14"/>
    <w:lvl w:ilvl="0" w:tplc="FFFFFFFF">
      <w:start w:val="1"/>
      <w:numFmt w:val="decimal"/>
      <w:lvlText w:val="ARTICLE N° %1: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B4B9A"/>
    <w:multiLevelType w:val="hybridMultilevel"/>
    <w:tmpl w:val="DE3C45EE"/>
    <w:lvl w:ilvl="0" w:tplc="17382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942487"/>
    <w:multiLevelType w:val="hybridMultilevel"/>
    <w:tmpl w:val="E752DF68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D847AA"/>
    <w:multiLevelType w:val="multilevel"/>
    <w:tmpl w:val="14CAF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134BF2"/>
    <w:multiLevelType w:val="hybridMultilevel"/>
    <w:tmpl w:val="B48048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D33EBD"/>
    <w:multiLevelType w:val="hybridMultilevel"/>
    <w:tmpl w:val="C9A6A04A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852013"/>
    <w:multiLevelType w:val="hybridMultilevel"/>
    <w:tmpl w:val="F59E5872"/>
    <w:lvl w:ilvl="0" w:tplc="628028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6412EC"/>
    <w:multiLevelType w:val="hybridMultilevel"/>
    <w:tmpl w:val="32EAB7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D55D0F"/>
    <w:multiLevelType w:val="hybridMultilevel"/>
    <w:tmpl w:val="A1AA84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210295"/>
    <w:multiLevelType w:val="hybridMultilevel"/>
    <w:tmpl w:val="CC1250AA"/>
    <w:lvl w:ilvl="0" w:tplc="CA2803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C21FFB"/>
    <w:multiLevelType w:val="hybridMultilevel"/>
    <w:tmpl w:val="504AB3DA"/>
    <w:lvl w:ilvl="0" w:tplc="00000004">
      <w:start w:val="3"/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EA05CC9"/>
    <w:multiLevelType w:val="hybridMultilevel"/>
    <w:tmpl w:val="9A321ABC"/>
    <w:lvl w:ilvl="0" w:tplc="C1AC6E76">
      <w:numFmt w:val="bullet"/>
      <w:lvlText w:val="-"/>
      <w:lvlJc w:val="left"/>
      <w:pPr>
        <w:ind w:left="786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>
    <w:nsid w:val="5F21492C"/>
    <w:multiLevelType w:val="hybridMultilevel"/>
    <w:tmpl w:val="0E9E3BDC"/>
    <w:lvl w:ilvl="0" w:tplc="FF424830">
      <w:start w:val="1"/>
      <w:numFmt w:val="decimal"/>
      <w:lvlText w:val="Article %1:"/>
      <w:lvlJc w:val="left"/>
      <w:pPr>
        <w:ind w:left="1530" w:hanging="360"/>
      </w:pPr>
      <w:rPr>
        <w:rFonts w:hint="default"/>
      </w:rPr>
    </w:lvl>
    <w:lvl w:ilvl="1" w:tplc="D2C8E604">
      <w:start w:val="1"/>
      <w:numFmt w:val="decimal"/>
      <w:lvlText w:val="ARTICLE %2:"/>
      <w:lvlJc w:val="left"/>
      <w:pPr>
        <w:ind w:left="1440" w:hanging="360"/>
      </w:pPr>
      <w:rPr>
        <w:rFonts w:hint="default"/>
        <w:b/>
        <w:bCs/>
        <w:sz w:val="24"/>
        <w:szCs w:val="24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E43C7A"/>
    <w:multiLevelType w:val="hybridMultilevel"/>
    <w:tmpl w:val="A47478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0E1C4A"/>
    <w:multiLevelType w:val="hybridMultilevel"/>
    <w:tmpl w:val="2BF008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9D734A"/>
    <w:multiLevelType w:val="hybridMultilevel"/>
    <w:tmpl w:val="4942F7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872FEC"/>
    <w:multiLevelType w:val="hybridMultilevel"/>
    <w:tmpl w:val="68F280B2"/>
    <w:lvl w:ilvl="0" w:tplc="CE80789A">
      <w:start w:val="1"/>
      <w:numFmt w:val="decimal"/>
      <w:lvlText w:val="2.%1"/>
      <w:lvlJc w:val="left"/>
      <w:pPr>
        <w:ind w:left="7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94" w:hanging="360"/>
      </w:pPr>
    </w:lvl>
    <w:lvl w:ilvl="2" w:tplc="040C001B" w:tentative="1">
      <w:start w:val="1"/>
      <w:numFmt w:val="lowerRoman"/>
      <w:lvlText w:val="%3."/>
      <w:lvlJc w:val="right"/>
      <w:pPr>
        <w:ind w:left="2214" w:hanging="180"/>
      </w:pPr>
    </w:lvl>
    <w:lvl w:ilvl="3" w:tplc="040C000F" w:tentative="1">
      <w:start w:val="1"/>
      <w:numFmt w:val="decimal"/>
      <w:lvlText w:val="%4."/>
      <w:lvlJc w:val="left"/>
      <w:pPr>
        <w:ind w:left="2934" w:hanging="360"/>
      </w:pPr>
    </w:lvl>
    <w:lvl w:ilvl="4" w:tplc="040C0019" w:tentative="1">
      <w:start w:val="1"/>
      <w:numFmt w:val="lowerLetter"/>
      <w:lvlText w:val="%5."/>
      <w:lvlJc w:val="left"/>
      <w:pPr>
        <w:ind w:left="3654" w:hanging="360"/>
      </w:pPr>
    </w:lvl>
    <w:lvl w:ilvl="5" w:tplc="040C001B" w:tentative="1">
      <w:start w:val="1"/>
      <w:numFmt w:val="lowerRoman"/>
      <w:lvlText w:val="%6."/>
      <w:lvlJc w:val="right"/>
      <w:pPr>
        <w:ind w:left="4374" w:hanging="180"/>
      </w:pPr>
    </w:lvl>
    <w:lvl w:ilvl="6" w:tplc="040C000F" w:tentative="1">
      <w:start w:val="1"/>
      <w:numFmt w:val="decimal"/>
      <w:lvlText w:val="%7."/>
      <w:lvlJc w:val="left"/>
      <w:pPr>
        <w:ind w:left="5094" w:hanging="360"/>
      </w:pPr>
    </w:lvl>
    <w:lvl w:ilvl="7" w:tplc="040C0019" w:tentative="1">
      <w:start w:val="1"/>
      <w:numFmt w:val="lowerLetter"/>
      <w:lvlText w:val="%8."/>
      <w:lvlJc w:val="left"/>
      <w:pPr>
        <w:ind w:left="5814" w:hanging="360"/>
      </w:pPr>
    </w:lvl>
    <w:lvl w:ilvl="8" w:tplc="040C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7">
    <w:nsid w:val="77C93AA5"/>
    <w:multiLevelType w:val="hybridMultilevel"/>
    <w:tmpl w:val="C542141E"/>
    <w:lvl w:ilvl="0" w:tplc="0409000F">
      <w:start w:val="1"/>
      <w:numFmt w:val="decimal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>
    <w:nsid w:val="7DC8409F"/>
    <w:multiLevelType w:val="hybridMultilevel"/>
    <w:tmpl w:val="A23ED0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E56783"/>
    <w:multiLevelType w:val="hybridMultilevel"/>
    <w:tmpl w:val="C2F002E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25"/>
  </w:num>
  <w:num w:numId="4">
    <w:abstractNumId w:val="23"/>
  </w:num>
  <w:num w:numId="5">
    <w:abstractNumId w:val="29"/>
  </w:num>
  <w:num w:numId="6">
    <w:abstractNumId w:val="17"/>
  </w:num>
  <w:num w:numId="7">
    <w:abstractNumId w:val="24"/>
  </w:num>
  <w:num w:numId="8">
    <w:abstractNumId w:val="10"/>
  </w:num>
  <w:num w:numId="9">
    <w:abstractNumId w:val="0"/>
  </w:num>
  <w:num w:numId="10">
    <w:abstractNumId w:val="13"/>
  </w:num>
  <w:num w:numId="11">
    <w:abstractNumId w:val="3"/>
  </w:num>
  <w:num w:numId="12">
    <w:abstractNumId w:val="16"/>
  </w:num>
  <w:num w:numId="13">
    <w:abstractNumId w:val="26"/>
  </w:num>
  <w:num w:numId="14">
    <w:abstractNumId w:val="27"/>
  </w:num>
  <w:num w:numId="15">
    <w:abstractNumId w:val="11"/>
  </w:num>
  <w:num w:numId="16">
    <w:abstractNumId w:val="22"/>
  </w:num>
  <w:num w:numId="17">
    <w:abstractNumId w:val="14"/>
  </w:num>
  <w:num w:numId="18">
    <w:abstractNumId w:val="28"/>
  </w:num>
  <w:num w:numId="19">
    <w:abstractNumId w:val="8"/>
  </w:num>
  <w:num w:numId="20">
    <w:abstractNumId w:val="12"/>
  </w:num>
  <w:num w:numId="21">
    <w:abstractNumId w:val="20"/>
  </w:num>
  <w:num w:numId="22">
    <w:abstractNumId w:val="21"/>
  </w:num>
  <w:num w:numId="23">
    <w:abstractNumId w:val="15"/>
  </w:num>
  <w:num w:numId="24">
    <w:abstractNumId w:val="2"/>
  </w:num>
  <w:num w:numId="25">
    <w:abstractNumId w:val="6"/>
  </w:num>
  <w:num w:numId="26">
    <w:abstractNumId w:val="1"/>
  </w:num>
  <w:num w:numId="27">
    <w:abstractNumId w:val="19"/>
  </w:num>
  <w:num w:numId="28">
    <w:abstractNumId w:val="4"/>
  </w:num>
  <w:num w:numId="29">
    <w:abstractNumId w:val="5"/>
  </w:num>
  <w:num w:numId="30">
    <w:abstractNumId w:val="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CFB"/>
    <w:rsid w:val="0002357C"/>
    <w:rsid w:val="00026CD6"/>
    <w:rsid w:val="0002708B"/>
    <w:rsid w:val="00030761"/>
    <w:rsid w:val="0003087E"/>
    <w:rsid w:val="00033CB3"/>
    <w:rsid w:val="00034C9E"/>
    <w:rsid w:val="000408A4"/>
    <w:rsid w:val="000418B2"/>
    <w:rsid w:val="00044648"/>
    <w:rsid w:val="0007240A"/>
    <w:rsid w:val="000741A9"/>
    <w:rsid w:val="00090FA7"/>
    <w:rsid w:val="000A0908"/>
    <w:rsid w:val="000B710A"/>
    <w:rsid w:val="000D5631"/>
    <w:rsid w:val="000E4449"/>
    <w:rsid w:val="000E56FF"/>
    <w:rsid w:val="000F0E29"/>
    <w:rsid w:val="000F6208"/>
    <w:rsid w:val="00102061"/>
    <w:rsid w:val="00102AC7"/>
    <w:rsid w:val="00112815"/>
    <w:rsid w:val="001233FD"/>
    <w:rsid w:val="00124EB6"/>
    <w:rsid w:val="00132842"/>
    <w:rsid w:val="0013426F"/>
    <w:rsid w:val="00142ADA"/>
    <w:rsid w:val="00160D20"/>
    <w:rsid w:val="00166F66"/>
    <w:rsid w:val="00176659"/>
    <w:rsid w:val="00177236"/>
    <w:rsid w:val="001805BF"/>
    <w:rsid w:val="0018336D"/>
    <w:rsid w:val="00196D3D"/>
    <w:rsid w:val="001A0648"/>
    <w:rsid w:val="001A1FFA"/>
    <w:rsid w:val="001A27FA"/>
    <w:rsid w:val="001C2725"/>
    <w:rsid w:val="001D08AF"/>
    <w:rsid w:val="001D6056"/>
    <w:rsid w:val="001D718C"/>
    <w:rsid w:val="001E21C7"/>
    <w:rsid w:val="002110B7"/>
    <w:rsid w:val="00212624"/>
    <w:rsid w:val="00214FD1"/>
    <w:rsid w:val="00216A45"/>
    <w:rsid w:val="00216C5F"/>
    <w:rsid w:val="00217B35"/>
    <w:rsid w:val="00226394"/>
    <w:rsid w:val="00226697"/>
    <w:rsid w:val="00227EFC"/>
    <w:rsid w:val="00231D93"/>
    <w:rsid w:val="00233900"/>
    <w:rsid w:val="002453B1"/>
    <w:rsid w:val="002509AE"/>
    <w:rsid w:val="00253BD0"/>
    <w:rsid w:val="0025464E"/>
    <w:rsid w:val="002656A7"/>
    <w:rsid w:val="002A2900"/>
    <w:rsid w:val="002B22E2"/>
    <w:rsid w:val="002B34AD"/>
    <w:rsid w:val="002C0799"/>
    <w:rsid w:val="002C5A48"/>
    <w:rsid w:val="002C7BC6"/>
    <w:rsid w:val="002D1489"/>
    <w:rsid w:val="002E06CC"/>
    <w:rsid w:val="002E54AD"/>
    <w:rsid w:val="0030425A"/>
    <w:rsid w:val="003114A2"/>
    <w:rsid w:val="0031193E"/>
    <w:rsid w:val="00311B86"/>
    <w:rsid w:val="00342F8F"/>
    <w:rsid w:val="00344FCE"/>
    <w:rsid w:val="00352706"/>
    <w:rsid w:val="00361CBB"/>
    <w:rsid w:val="00362EFA"/>
    <w:rsid w:val="003722E8"/>
    <w:rsid w:val="003746E1"/>
    <w:rsid w:val="00375C4C"/>
    <w:rsid w:val="0038032D"/>
    <w:rsid w:val="003816EA"/>
    <w:rsid w:val="00384532"/>
    <w:rsid w:val="00385DD4"/>
    <w:rsid w:val="00397158"/>
    <w:rsid w:val="003C02DE"/>
    <w:rsid w:val="003C558F"/>
    <w:rsid w:val="003D57E3"/>
    <w:rsid w:val="003F54EF"/>
    <w:rsid w:val="004055A5"/>
    <w:rsid w:val="00414949"/>
    <w:rsid w:val="00423AB3"/>
    <w:rsid w:val="00425764"/>
    <w:rsid w:val="00433AED"/>
    <w:rsid w:val="00454F33"/>
    <w:rsid w:val="004634A1"/>
    <w:rsid w:val="00464CEE"/>
    <w:rsid w:val="004730E9"/>
    <w:rsid w:val="00481185"/>
    <w:rsid w:val="00483959"/>
    <w:rsid w:val="00485B72"/>
    <w:rsid w:val="004A49EF"/>
    <w:rsid w:val="004A5A47"/>
    <w:rsid w:val="004A5C66"/>
    <w:rsid w:val="004A5F7F"/>
    <w:rsid w:val="004A62F1"/>
    <w:rsid w:val="004B01C0"/>
    <w:rsid w:val="004B2CFB"/>
    <w:rsid w:val="004F3D7E"/>
    <w:rsid w:val="004F4E53"/>
    <w:rsid w:val="005069E0"/>
    <w:rsid w:val="00512668"/>
    <w:rsid w:val="00517642"/>
    <w:rsid w:val="005322CA"/>
    <w:rsid w:val="005349CE"/>
    <w:rsid w:val="0053515F"/>
    <w:rsid w:val="00537683"/>
    <w:rsid w:val="00542F92"/>
    <w:rsid w:val="00546A9E"/>
    <w:rsid w:val="00550081"/>
    <w:rsid w:val="00552CE8"/>
    <w:rsid w:val="005700A1"/>
    <w:rsid w:val="00590A35"/>
    <w:rsid w:val="005A543A"/>
    <w:rsid w:val="005A5B32"/>
    <w:rsid w:val="005B0E13"/>
    <w:rsid w:val="005B4905"/>
    <w:rsid w:val="005C020C"/>
    <w:rsid w:val="005C0F66"/>
    <w:rsid w:val="005C4D6C"/>
    <w:rsid w:val="005D54EE"/>
    <w:rsid w:val="005E1574"/>
    <w:rsid w:val="005F3B77"/>
    <w:rsid w:val="0060303E"/>
    <w:rsid w:val="00604DE8"/>
    <w:rsid w:val="006072A9"/>
    <w:rsid w:val="00617381"/>
    <w:rsid w:val="0062319C"/>
    <w:rsid w:val="00643244"/>
    <w:rsid w:val="00661BD7"/>
    <w:rsid w:val="00672E6A"/>
    <w:rsid w:val="00687DA3"/>
    <w:rsid w:val="006B73A6"/>
    <w:rsid w:val="006C34C2"/>
    <w:rsid w:val="006D168F"/>
    <w:rsid w:val="006D22DF"/>
    <w:rsid w:val="006E367E"/>
    <w:rsid w:val="006E74E6"/>
    <w:rsid w:val="006F28F8"/>
    <w:rsid w:val="006F354B"/>
    <w:rsid w:val="00705571"/>
    <w:rsid w:val="00711C76"/>
    <w:rsid w:val="00717DAA"/>
    <w:rsid w:val="0072516F"/>
    <w:rsid w:val="00751663"/>
    <w:rsid w:val="00757D7D"/>
    <w:rsid w:val="00761797"/>
    <w:rsid w:val="0076263D"/>
    <w:rsid w:val="0076613D"/>
    <w:rsid w:val="00774FD6"/>
    <w:rsid w:val="00776FBB"/>
    <w:rsid w:val="007778CC"/>
    <w:rsid w:val="007850C3"/>
    <w:rsid w:val="007A3A11"/>
    <w:rsid w:val="007A5701"/>
    <w:rsid w:val="007B258C"/>
    <w:rsid w:val="007C3621"/>
    <w:rsid w:val="007C7B9E"/>
    <w:rsid w:val="007D0694"/>
    <w:rsid w:val="007D289E"/>
    <w:rsid w:val="007D2EFB"/>
    <w:rsid w:val="007D627C"/>
    <w:rsid w:val="007E1B1F"/>
    <w:rsid w:val="007E2F07"/>
    <w:rsid w:val="007E3340"/>
    <w:rsid w:val="007F06E4"/>
    <w:rsid w:val="00803C34"/>
    <w:rsid w:val="008264FE"/>
    <w:rsid w:val="00836E4F"/>
    <w:rsid w:val="0084316C"/>
    <w:rsid w:val="0085714C"/>
    <w:rsid w:val="0086018F"/>
    <w:rsid w:val="008709E1"/>
    <w:rsid w:val="00883D66"/>
    <w:rsid w:val="00884798"/>
    <w:rsid w:val="00886D8B"/>
    <w:rsid w:val="008918FA"/>
    <w:rsid w:val="008C2CF5"/>
    <w:rsid w:val="008C3C04"/>
    <w:rsid w:val="008D08E7"/>
    <w:rsid w:val="008D0B57"/>
    <w:rsid w:val="008D11B9"/>
    <w:rsid w:val="008D36F7"/>
    <w:rsid w:val="008F0509"/>
    <w:rsid w:val="008F1568"/>
    <w:rsid w:val="008F7F31"/>
    <w:rsid w:val="009020CE"/>
    <w:rsid w:val="009043C4"/>
    <w:rsid w:val="0091475A"/>
    <w:rsid w:val="0092723C"/>
    <w:rsid w:val="00933C4F"/>
    <w:rsid w:val="00941BB5"/>
    <w:rsid w:val="00947EC8"/>
    <w:rsid w:val="00955FFD"/>
    <w:rsid w:val="00965EBF"/>
    <w:rsid w:val="0096785F"/>
    <w:rsid w:val="00976FCF"/>
    <w:rsid w:val="009835DE"/>
    <w:rsid w:val="00992B19"/>
    <w:rsid w:val="0099454D"/>
    <w:rsid w:val="00995663"/>
    <w:rsid w:val="009A0B8A"/>
    <w:rsid w:val="009A6C94"/>
    <w:rsid w:val="009A7A3C"/>
    <w:rsid w:val="009A7C83"/>
    <w:rsid w:val="009B237C"/>
    <w:rsid w:val="009B78D1"/>
    <w:rsid w:val="009C7A0F"/>
    <w:rsid w:val="009D088A"/>
    <w:rsid w:val="009E3ECE"/>
    <w:rsid w:val="009F0D61"/>
    <w:rsid w:val="00A06790"/>
    <w:rsid w:val="00A13A5C"/>
    <w:rsid w:val="00A14621"/>
    <w:rsid w:val="00A17286"/>
    <w:rsid w:val="00A256C9"/>
    <w:rsid w:val="00A257EF"/>
    <w:rsid w:val="00A32A1D"/>
    <w:rsid w:val="00A3319F"/>
    <w:rsid w:val="00A43834"/>
    <w:rsid w:val="00A52B10"/>
    <w:rsid w:val="00A70517"/>
    <w:rsid w:val="00A777A1"/>
    <w:rsid w:val="00A81899"/>
    <w:rsid w:val="00A86B3B"/>
    <w:rsid w:val="00AC60E6"/>
    <w:rsid w:val="00AC7975"/>
    <w:rsid w:val="00AF314E"/>
    <w:rsid w:val="00B010D4"/>
    <w:rsid w:val="00B044FE"/>
    <w:rsid w:val="00B11095"/>
    <w:rsid w:val="00B1174D"/>
    <w:rsid w:val="00B137E4"/>
    <w:rsid w:val="00B14637"/>
    <w:rsid w:val="00B208B3"/>
    <w:rsid w:val="00B2569E"/>
    <w:rsid w:val="00B314D5"/>
    <w:rsid w:val="00B33A3F"/>
    <w:rsid w:val="00B342BC"/>
    <w:rsid w:val="00B424F1"/>
    <w:rsid w:val="00B44B59"/>
    <w:rsid w:val="00B527AA"/>
    <w:rsid w:val="00B576A9"/>
    <w:rsid w:val="00B6686E"/>
    <w:rsid w:val="00B7388A"/>
    <w:rsid w:val="00B767D7"/>
    <w:rsid w:val="00B96490"/>
    <w:rsid w:val="00BA0C04"/>
    <w:rsid w:val="00BA5D4D"/>
    <w:rsid w:val="00BA5F46"/>
    <w:rsid w:val="00BB049F"/>
    <w:rsid w:val="00BB79DB"/>
    <w:rsid w:val="00BC11FD"/>
    <w:rsid w:val="00BC25B7"/>
    <w:rsid w:val="00BD095F"/>
    <w:rsid w:val="00BD79C8"/>
    <w:rsid w:val="00BE07E9"/>
    <w:rsid w:val="00BF3019"/>
    <w:rsid w:val="00BF7FD3"/>
    <w:rsid w:val="00C0234C"/>
    <w:rsid w:val="00C0588A"/>
    <w:rsid w:val="00C24079"/>
    <w:rsid w:val="00C2583C"/>
    <w:rsid w:val="00C332A5"/>
    <w:rsid w:val="00C43901"/>
    <w:rsid w:val="00C500CA"/>
    <w:rsid w:val="00C50E05"/>
    <w:rsid w:val="00C55C3B"/>
    <w:rsid w:val="00C574CB"/>
    <w:rsid w:val="00C62CE0"/>
    <w:rsid w:val="00C760EC"/>
    <w:rsid w:val="00C82535"/>
    <w:rsid w:val="00C86AE5"/>
    <w:rsid w:val="00CA318F"/>
    <w:rsid w:val="00CD2CCD"/>
    <w:rsid w:val="00CD3C28"/>
    <w:rsid w:val="00CE0458"/>
    <w:rsid w:val="00CE2318"/>
    <w:rsid w:val="00CF4422"/>
    <w:rsid w:val="00D16187"/>
    <w:rsid w:val="00D25971"/>
    <w:rsid w:val="00D273F1"/>
    <w:rsid w:val="00D40CF7"/>
    <w:rsid w:val="00D52D70"/>
    <w:rsid w:val="00D5595C"/>
    <w:rsid w:val="00D55E75"/>
    <w:rsid w:val="00D71246"/>
    <w:rsid w:val="00D715ED"/>
    <w:rsid w:val="00D83321"/>
    <w:rsid w:val="00D93F2F"/>
    <w:rsid w:val="00DA3542"/>
    <w:rsid w:val="00DB7F2B"/>
    <w:rsid w:val="00DD0152"/>
    <w:rsid w:val="00DD01BB"/>
    <w:rsid w:val="00DD067E"/>
    <w:rsid w:val="00DD5336"/>
    <w:rsid w:val="00DE0D50"/>
    <w:rsid w:val="00DE25AB"/>
    <w:rsid w:val="00DE4645"/>
    <w:rsid w:val="00DF5A7C"/>
    <w:rsid w:val="00E10C0C"/>
    <w:rsid w:val="00E17AA6"/>
    <w:rsid w:val="00E22BA2"/>
    <w:rsid w:val="00E33C17"/>
    <w:rsid w:val="00E37DEB"/>
    <w:rsid w:val="00E460A0"/>
    <w:rsid w:val="00E528F7"/>
    <w:rsid w:val="00E66642"/>
    <w:rsid w:val="00E95FA8"/>
    <w:rsid w:val="00EA3A29"/>
    <w:rsid w:val="00EB292E"/>
    <w:rsid w:val="00EF08C7"/>
    <w:rsid w:val="00F123BB"/>
    <w:rsid w:val="00F20D95"/>
    <w:rsid w:val="00F21B58"/>
    <w:rsid w:val="00F21EF6"/>
    <w:rsid w:val="00F25E5C"/>
    <w:rsid w:val="00F26BA8"/>
    <w:rsid w:val="00F270AE"/>
    <w:rsid w:val="00F3331F"/>
    <w:rsid w:val="00F43CE6"/>
    <w:rsid w:val="00F54C58"/>
    <w:rsid w:val="00F55F2E"/>
    <w:rsid w:val="00F65F88"/>
    <w:rsid w:val="00F67728"/>
    <w:rsid w:val="00F962B3"/>
    <w:rsid w:val="00FB3DE2"/>
    <w:rsid w:val="00FC49FB"/>
    <w:rsid w:val="00FD0E2E"/>
    <w:rsid w:val="00FD5A7C"/>
    <w:rsid w:val="00FE4474"/>
    <w:rsid w:val="00F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94137"/>
  <w15:docId w15:val="{D36F53B5-9FC6-4E47-8C85-F0B74E61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C0C"/>
  </w:style>
  <w:style w:type="paragraph" w:styleId="Titre8">
    <w:name w:val="heading 8"/>
    <w:basedOn w:val="Normal"/>
    <w:next w:val="Normal"/>
    <w:link w:val="Titre8Car"/>
    <w:qFormat/>
    <w:rsid w:val="00D40CF7"/>
    <w:pPr>
      <w:suppressAutoHyphens/>
      <w:spacing w:before="240" w:after="60"/>
      <w:outlineLvl w:val="7"/>
    </w:pPr>
    <w:rPr>
      <w:rFonts w:eastAsia="Times New Roman"/>
      <w:i/>
      <w:iCs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D40CF7"/>
    <w:rPr>
      <w:rFonts w:eastAsia="Times New Roman"/>
      <w:i/>
      <w:iCs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D40CF7"/>
    <w:pPr>
      <w:spacing w:before="100" w:beforeAutospacing="1" w:after="100" w:afterAutospacing="1"/>
    </w:pPr>
    <w:rPr>
      <w:sz w:val="24"/>
      <w:szCs w:val="24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List Paragraph1,Puce 03"/>
    <w:basedOn w:val="Normal"/>
    <w:link w:val="ParagraphedelisteCar"/>
    <w:uiPriority w:val="34"/>
    <w:qFormat/>
    <w:rsid w:val="00D40CF7"/>
    <w:pPr>
      <w:ind w:left="720"/>
      <w:contextualSpacing/>
    </w:pPr>
  </w:style>
  <w:style w:type="paragraph" w:customStyle="1" w:styleId="Corpsdetexte21">
    <w:name w:val="Corps de texte 21"/>
    <w:basedOn w:val="Normal"/>
    <w:rsid w:val="00E33C17"/>
    <w:pPr>
      <w:suppressAutoHyphens/>
    </w:pPr>
    <w:rPr>
      <w:rFonts w:eastAsia="Times New Roman"/>
      <w:b/>
      <w:bCs/>
      <w:sz w:val="28"/>
      <w:szCs w:val="24"/>
      <w:lang w:eastAsia="ar-SA"/>
    </w:rPr>
  </w:style>
  <w:style w:type="table" w:styleId="Grilledutableau">
    <w:name w:val="Table Grid"/>
    <w:basedOn w:val="TableauNormal"/>
    <w:uiPriority w:val="59"/>
    <w:rsid w:val="00552C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A064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A0648"/>
  </w:style>
  <w:style w:type="paragraph" w:styleId="Pieddepage">
    <w:name w:val="footer"/>
    <w:basedOn w:val="Normal"/>
    <w:link w:val="PieddepageCar"/>
    <w:uiPriority w:val="99"/>
    <w:unhideWhenUsed/>
    <w:rsid w:val="001A064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0648"/>
  </w:style>
  <w:style w:type="paragraph" w:styleId="Textedebulles">
    <w:name w:val="Balloon Text"/>
    <w:basedOn w:val="Normal"/>
    <w:link w:val="TextedebullesCar"/>
    <w:uiPriority w:val="99"/>
    <w:semiHidden/>
    <w:unhideWhenUsed/>
    <w:rsid w:val="00B576A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76A9"/>
    <w:rPr>
      <w:rFonts w:ascii="Segoe UI" w:hAnsi="Segoe UI" w:cs="Segoe UI"/>
      <w:sz w:val="18"/>
      <w:szCs w:val="18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basedOn w:val="Policepardfaut"/>
    <w:link w:val="Paragraphedeliste"/>
    <w:uiPriority w:val="34"/>
    <w:qFormat/>
    <w:rsid w:val="0013426F"/>
  </w:style>
  <w:style w:type="character" w:styleId="Numrodepage">
    <w:name w:val="page number"/>
    <w:basedOn w:val="Policepardfaut"/>
    <w:rsid w:val="005B4905"/>
  </w:style>
  <w:style w:type="paragraph" w:customStyle="1" w:styleId="isselectedend">
    <w:name w:val="isselectedend"/>
    <w:basedOn w:val="Normal"/>
    <w:rsid w:val="00BA5F4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BA5F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8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079A5-D035-4C8B-A1A4-24285564F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4111</TotalTime>
  <Pages>2</Pages>
  <Words>75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Compte Microsoft</cp:lastModifiedBy>
  <cp:revision>1468</cp:revision>
  <cp:lastPrinted>2026-09-09T11:31:00Z</cp:lastPrinted>
  <dcterms:created xsi:type="dcterms:W3CDTF">2022-05-16T09:20:00Z</dcterms:created>
  <dcterms:modified xsi:type="dcterms:W3CDTF">2026-10-06T09:48:00Z</dcterms:modified>
</cp:coreProperties>
</file>