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3FF" w:rsidRPr="003833F0" w:rsidRDefault="009516AF" w:rsidP="0086353F">
      <w:pPr>
        <w:widowControl/>
        <w:autoSpaceDE/>
        <w:autoSpaceDN/>
        <w:adjustRightInd/>
        <w:jc w:val="center"/>
        <w:rPr>
          <w:rFonts w:asciiTheme="majorBidi" w:hAnsiTheme="majorBidi" w:cstheme="majorBidi"/>
          <w:b/>
          <w:bCs/>
          <w:sz w:val="40"/>
          <w:szCs w:val="40"/>
          <w:u w:val="single"/>
        </w:rPr>
      </w:pPr>
      <w:r w:rsidRPr="003833F0">
        <w:rPr>
          <w:rFonts w:asciiTheme="majorBidi" w:hAnsiTheme="majorBidi" w:cstheme="majorBidi"/>
          <w:b/>
          <w:bCs/>
          <w:sz w:val="40"/>
          <w:szCs w:val="40"/>
          <w:u w:val="single"/>
        </w:rPr>
        <w:t>AOO N°:</w:t>
      </w:r>
      <w:r w:rsidR="0086353F" w:rsidRPr="003833F0">
        <w:rPr>
          <w:rFonts w:asciiTheme="majorBidi" w:hAnsiTheme="majorBidi" w:cstheme="majorBidi"/>
          <w:b/>
          <w:bCs/>
          <w:sz w:val="40"/>
          <w:szCs w:val="40"/>
          <w:u w:val="single"/>
        </w:rPr>
        <w:t>37/2026</w:t>
      </w:r>
      <w:r w:rsidR="00AD24D6" w:rsidRPr="003833F0">
        <w:rPr>
          <w:b/>
          <w:noProof/>
          <w:sz w:val="32"/>
          <w:szCs w:val="32"/>
          <w:u w:val="single"/>
        </w:rPr>
        <mc:AlternateContent>
          <mc:Choice Requires="wps">
            <w:drawing>
              <wp:anchor distT="0" distB="0" distL="114300" distR="114300" simplePos="0" relativeHeight="251659264" behindDoc="0" locked="0" layoutInCell="1" allowOverlap="1" wp14:anchorId="3000599B" wp14:editId="187A67CD">
                <wp:simplePos x="0" y="0"/>
                <wp:positionH relativeFrom="margin">
                  <wp:posOffset>1132205</wp:posOffset>
                </wp:positionH>
                <wp:positionV relativeFrom="page">
                  <wp:posOffset>25400</wp:posOffset>
                </wp:positionV>
                <wp:extent cx="6515100" cy="647700"/>
                <wp:effectExtent l="0" t="0" r="0" b="0"/>
                <wp:wrapSquare wrapText="bothSides"/>
                <wp:docPr id="3"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515100" cy="647700"/>
                        </a:xfrm>
                        <a:prstGeom prst="rect">
                          <a:avLst/>
                        </a:prstGeom>
                        <a:extLst>
                          <a:ext uri="{AF507438-7753-43E0-B8FC-AC1667EBCBE1}">
                            <a14:hiddenEffects xmlns:a14="http://schemas.microsoft.com/office/drawing/2010/main">
                              <a:effectLst/>
                            </a14:hiddenEffects>
                          </a:ext>
                        </a:extLst>
                      </wps:spPr>
                      <wps:txbx>
                        <w:txbxContent>
                          <w:p w:rsidR="00D108B0" w:rsidRDefault="00D108B0" w:rsidP="00AD24D6">
                            <w:pPr>
                              <w:pStyle w:val="NormalWeb"/>
                              <w:jc w:val="center"/>
                            </w:pPr>
                            <w:r>
                              <w:rPr>
                                <w:rFonts w:ascii="Impact" w:hAnsi="Impact"/>
                                <w:color w:val="000000"/>
                                <w:sz w:val="72"/>
                                <w:szCs w:val="72"/>
                                <w14:textOutline w14:w="9525" w14:cap="flat" w14:cmpd="sng" w14:algn="ctr">
                                  <w14:solidFill>
                                    <w14:srgbClr w14:val="000000"/>
                                  </w14:solidFill>
                                  <w14:prstDash w14:val="solid"/>
                                  <w14:round/>
                                </w14:textOutline>
                              </w:rPr>
                              <w:t>BORDEREAU DES PRIX - DETAIL ESTIMATIF</w:t>
                            </w:r>
                          </w:p>
                        </w:txbxContent>
                      </wps:txbx>
                      <wps:bodyPr wrap="square" numCol="1" fromWordArt="1">
                        <a:prstTxWarp prst="textDeflate">
                          <a:avLst>
                            <a:gd name="adj" fmla="val 26227"/>
                          </a:avLst>
                        </a:prstTxWarp>
                        <a:noAutofit/>
                      </wps:bodyPr>
                    </wps:wsp>
                  </a:graphicData>
                </a:graphic>
                <wp14:sizeRelH relativeFrom="page">
                  <wp14:pctWidth>0</wp14:pctWidth>
                </wp14:sizeRelH>
                <wp14:sizeRelV relativeFrom="page">
                  <wp14:pctHeight>0</wp14:pctHeight>
                </wp14:sizeRelV>
              </wp:anchor>
            </w:drawing>
          </mc:Choice>
          <mc:Fallback>
            <w:pict>
              <v:shapetype w14:anchorId="3000599B" id="_x0000_t202" coordsize="21600,21600" o:spt="202" path="m,l,21600r21600,l21600,xe">
                <v:stroke joinstyle="miter"/>
                <v:path gradientshapeok="t" o:connecttype="rect"/>
              </v:shapetype>
              <v:shape id="WordArt 8" o:spid="_x0000_s1026" type="#_x0000_t202" style="position:absolute;left:0;text-align:left;margin-left:89.15pt;margin-top:2pt;width:513pt;height:5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" filled="f" stroked="f">
                <o:lock v:ext="edit" shapetype="t"/>
                <v:textbox>
                  <w:txbxContent>
                    <w:p w:rsidR="00D108B0" w:rsidRDefault="00D108B0" w:rsidP="00AD24D6">
                      <w:pPr>
                        <w:pStyle w:val="NormalWeb"/>
                        <w:jc w:val="center"/>
                      </w:pPr>
                      <w:r>
                        <w:rPr>
                          <w:rFonts w:ascii="Impact" w:hAnsi="Impact"/>
                          <w:color w:val="000000"/>
                          <w:sz w:val="72"/>
                          <w:szCs w:val="72"/>
                          <w14:textOutline w14:w="9525" w14:cap="flat" w14:cmpd="sng" w14:algn="ctr">
                            <w14:solidFill>
                              <w14:srgbClr w14:val="000000"/>
                            </w14:solidFill>
                            <w14:prstDash w14:val="solid"/>
                            <w14:round/>
                          </w14:textOutline>
                        </w:rPr>
                        <w:t>BORDEREAU DES PRIX - DETAIL ESTIMATIF</w:t>
                      </w:r>
                    </w:p>
                  </w:txbxContent>
                </v:textbox>
                <w10:wrap type="square" anchorx="margin" anchory="page"/>
              </v:shape>
            </w:pict>
          </mc:Fallback>
        </mc:AlternateContent>
      </w:r>
    </w:p>
    <w:p w:rsidR="00B663D9" w:rsidRPr="003833F0" w:rsidRDefault="00B663D9" w:rsidP="00B663D9">
      <w:pPr>
        <w:jc w:val="right"/>
        <w:rPr>
          <w:b/>
          <w:bCs/>
          <w:sz w:val="26"/>
          <w:szCs w:val="26"/>
        </w:rPr>
      </w:pPr>
    </w:p>
    <w:p w:rsidR="0086353F" w:rsidRDefault="0086353F" w:rsidP="00B663D9">
      <w:pPr>
        <w:jc w:val="right"/>
        <w:rPr>
          <w:b/>
          <w:bCs/>
        </w:rPr>
      </w:pPr>
    </w:p>
    <w:p w:rsidR="0086353F" w:rsidRDefault="0086353F" w:rsidP="0086353F">
      <w:pPr>
        <w:rPr>
          <w:b/>
          <w:bCs/>
        </w:rPr>
      </w:pPr>
      <w:r w:rsidRPr="0086353F">
        <w:rPr>
          <w:rFonts w:asciiTheme="majorBidi" w:hAnsiTheme="majorBidi" w:cstheme="majorBidi"/>
          <w:b/>
          <w:sz w:val="28"/>
          <w:szCs w:val="28"/>
        </w:rPr>
        <w:t xml:space="preserve">OBJET : </w:t>
      </w:r>
      <w:r w:rsidRPr="0086353F">
        <w:rPr>
          <w:rFonts w:ascii="Times New Roman" w:hAnsi="Times New Roman" w:cs="Times New Roman"/>
          <w:b/>
          <w:bCs/>
          <w:sz w:val="28"/>
          <w:szCs w:val="28"/>
        </w:rPr>
        <w:t>La maintenance préventive et corrective incluant la remise en service des ascenseurs  de l’Hôpital Al Farabi, du Centre d’Hémodialyse de l’Hôpital Al Farabi et du centre Hassan II d’Hémodialyse relevant au Centre Hospitalier Régional d’Oujda</w:t>
      </w:r>
    </w:p>
    <w:tbl>
      <w:tblPr>
        <w:tblStyle w:val="Grilledutableau"/>
        <w:tblpPr w:leftFromText="141" w:rightFromText="141" w:vertAnchor="text" w:horzAnchor="margin" w:tblpX="-409" w:tblpY="255"/>
        <w:tblW w:w="14942" w:type="dxa"/>
        <w:tblLayout w:type="fixed"/>
        <w:tblLook w:val="04A0" w:firstRow="1" w:lastRow="0" w:firstColumn="1" w:lastColumn="0" w:noHBand="0" w:noVBand="1"/>
      </w:tblPr>
      <w:tblGrid>
        <w:gridCol w:w="58"/>
        <w:gridCol w:w="1355"/>
        <w:gridCol w:w="57"/>
        <w:gridCol w:w="6950"/>
        <w:gridCol w:w="1418"/>
        <w:gridCol w:w="1276"/>
        <w:gridCol w:w="1560"/>
        <w:gridCol w:w="2268"/>
      </w:tblGrid>
      <w:tr w:rsidR="0086353F" w:rsidRPr="0086353F" w:rsidTr="003833F0">
        <w:trPr>
          <w:gridBefore w:val="1"/>
          <w:wBefore w:w="58" w:type="dxa"/>
          <w:trHeight w:val="558"/>
        </w:trPr>
        <w:tc>
          <w:tcPr>
            <w:tcW w:w="1355" w:type="dxa"/>
          </w:tcPr>
          <w:p w:rsidR="0086353F" w:rsidRPr="0086353F" w:rsidRDefault="0086353F" w:rsidP="003833F0">
            <w:pPr>
              <w:widowControl/>
              <w:tabs>
                <w:tab w:val="left" w:pos="5940"/>
              </w:tabs>
              <w:autoSpaceDE/>
              <w:autoSpaceDN/>
              <w:adjustRightInd/>
              <w:spacing w:before="100" w:beforeAutospacing="1" w:after="100" w:afterAutospacing="1"/>
              <w:rPr>
                <w:rFonts w:asciiTheme="majorBidi" w:eastAsia="Calibri" w:hAnsiTheme="majorBidi" w:cstheme="majorBidi"/>
                <w:b/>
                <w:sz w:val="26"/>
                <w:szCs w:val="26"/>
              </w:rPr>
            </w:pPr>
            <w:r w:rsidRPr="0086353F">
              <w:rPr>
                <w:rFonts w:asciiTheme="majorBidi" w:hAnsiTheme="majorBidi" w:cstheme="majorBidi"/>
                <w:b/>
                <w:sz w:val="26"/>
                <w:szCs w:val="26"/>
              </w:rPr>
              <w:t>N° Prix</w:t>
            </w:r>
          </w:p>
        </w:tc>
        <w:tc>
          <w:tcPr>
            <w:tcW w:w="7007" w:type="dxa"/>
            <w:gridSpan w:val="2"/>
          </w:tcPr>
          <w:p w:rsidR="0086353F" w:rsidRPr="0086353F" w:rsidRDefault="0086353F" w:rsidP="003833F0">
            <w:pPr>
              <w:widowControl/>
              <w:tabs>
                <w:tab w:val="left" w:pos="5940"/>
              </w:tabs>
              <w:autoSpaceDE/>
              <w:autoSpaceDN/>
              <w:adjustRightInd/>
              <w:spacing w:before="100" w:beforeAutospacing="1" w:after="100" w:afterAutospacing="1"/>
              <w:rPr>
                <w:rFonts w:asciiTheme="majorBidi" w:eastAsia="Calibri" w:hAnsiTheme="majorBidi" w:cstheme="majorBidi"/>
                <w:b/>
                <w:sz w:val="26"/>
                <w:szCs w:val="26"/>
              </w:rPr>
            </w:pPr>
            <w:r w:rsidRPr="0086353F">
              <w:rPr>
                <w:rFonts w:asciiTheme="majorBidi" w:hAnsiTheme="majorBidi" w:cstheme="majorBidi"/>
                <w:b/>
                <w:sz w:val="26"/>
                <w:szCs w:val="26"/>
              </w:rPr>
              <w:t>Désignation des Articles</w:t>
            </w:r>
          </w:p>
        </w:tc>
        <w:tc>
          <w:tcPr>
            <w:tcW w:w="1418" w:type="dxa"/>
          </w:tcPr>
          <w:p w:rsidR="0086353F" w:rsidRPr="0086353F" w:rsidRDefault="0086353F" w:rsidP="003833F0">
            <w:pPr>
              <w:widowControl/>
              <w:tabs>
                <w:tab w:val="left" w:pos="5940"/>
              </w:tabs>
              <w:autoSpaceDE/>
              <w:autoSpaceDN/>
              <w:adjustRightInd/>
              <w:spacing w:before="100" w:beforeAutospacing="1" w:after="100" w:afterAutospacing="1"/>
              <w:rPr>
                <w:rFonts w:asciiTheme="majorBidi" w:eastAsia="Calibri" w:hAnsiTheme="majorBidi" w:cstheme="majorBidi"/>
                <w:b/>
                <w:sz w:val="26"/>
                <w:szCs w:val="26"/>
              </w:rPr>
            </w:pPr>
            <w:r w:rsidRPr="0086353F">
              <w:rPr>
                <w:rFonts w:asciiTheme="majorBidi" w:hAnsiTheme="majorBidi" w:cstheme="majorBidi"/>
                <w:b/>
                <w:sz w:val="26"/>
                <w:szCs w:val="26"/>
              </w:rPr>
              <w:t>Unité</w:t>
            </w:r>
          </w:p>
        </w:tc>
        <w:tc>
          <w:tcPr>
            <w:tcW w:w="1276" w:type="dxa"/>
          </w:tcPr>
          <w:p w:rsidR="0086353F" w:rsidRPr="0086353F" w:rsidRDefault="0086353F" w:rsidP="003833F0">
            <w:pPr>
              <w:widowControl/>
              <w:tabs>
                <w:tab w:val="left" w:pos="5940"/>
              </w:tabs>
              <w:autoSpaceDE/>
              <w:autoSpaceDN/>
              <w:adjustRightInd/>
              <w:spacing w:before="100" w:beforeAutospacing="1" w:after="100" w:afterAutospacing="1"/>
              <w:rPr>
                <w:rFonts w:asciiTheme="majorBidi" w:eastAsia="Calibri" w:hAnsiTheme="majorBidi" w:cstheme="majorBidi"/>
                <w:b/>
                <w:sz w:val="26"/>
                <w:szCs w:val="26"/>
              </w:rPr>
            </w:pPr>
            <w:r w:rsidRPr="0086353F">
              <w:rPr>
                <w:rFonts w:asciiTheme="majorBidi" w:hAnsiTheme="majorBidi" w:cstheme="majorBidi"/>
                <w:b/>
                <w:sz w:val="26"/>
                <w:szCs w:val="26"/>
              </w:rPr>
              <w:t>Quantité</w:t>
            </w:r>
          </w:p>
        </w:tc>
        <w:tc>
          <w:tcPr>
            <w:tcW w:w="1560" w:type="dxa"/>
          </w:tcPr>
          <w:p w:rsidR="0086353F" w:rsidRPr="0086353F" w:rsidRDefault="0086353F" w:rsidP="003833F0">
            <w:pPr>
              <w:widowControl/>
              <w:tabs>
                <w:tab w:val="left" w:pos="5940"/>
              </w:tabs>
              <w:autoSpaceDE/>
              <w:autoSpaceDN/>
              <w:adjustRightInd/>
              <w:spacing w:before="100" w:beforeAutospacing="1" w:after="100" w:afterAutospacing="1"/>
              <w:rPr>
                <w:rFonts w:asciiTheme="majorBidi" w:eastAsia="Calibri" w:hAnsiTheme="majorBidi" w:cstheme="majorBidi"/>
                <w:b/>
                <w:sz w:val="26"/>
                <w:szCs w:val="26"/>
              </w:rPr>
            </w:pPr>
            <w:r w:rsidRPr="0086353F">
              <w:rPr>
                <w:rFonts w:asciiTheme="majorBidi" w:hAnsiTheme="majorBidi" w:cstheme="majorBidi"/>
                <w:b/>
                <w:sz w:val="26"/>
                <w:szCs w:val="26"/>
              </w:rPr>
              <w:t>Prix Unitaire en chiffre (Hors TVA</w:t>
            </w:r>
          </w:p>
        </w:tc>
        <w:tc>
          <w:tcPr>
            <w:tcW w:w="2268" w:type="dxa"/>
          </w:tcPr>
          <w:p w:rsidR="003833F0" w:rsidRDefault="0086353F" w:rsidP="003833F0">
            <w:pPr>
              <w:widowControl/>
              <w:tabs>
                <w:tab w:val="left" w:pos="5940"/>
              </w:tabs>
              <w:autoSpaceDE/>
              <w:autoSpaceDN/>
              <w:adjustRightInd/>
              <w:rPr>
                <w:rFonts w:asciiTheme="majorBidi" w:hAnsiTheme="majorBidi" w:cstheme="majorBidi"/>
                <w:b/>
                <w:sz w:val="26"/>
                <w:szCs w:val="26"/>
              </w:rPr>
            </w:pPr>
            <w:r w:rsidRPr="0086353F">
              <w:rPr>
                <w:rFonts w:asciiTheme="majorBidi" w:hAnsiTheme="majorBidi" w:cstheme="majorBidi"/>
                <w:b/>
                <w:sz w:val="26"/>
                <w:szCs w:val="26"/>
              </w:rPr>
              <w:t xml:space="preserve">Prix Total </w:t>
            </w:r>
          </w:p>
          <w:p w:rsidR="0086353F" w:rsidRPr="0086353F" w:rsidRDefault="0086353F" w:rsidP="003833F0">
            <w:pPr>
              <w:widowControl/>
              <w:tabs>
                <w:tab w:val="left" w:pos="5940"/>
              </w:tabs>
              <w:autoSpaceDE/>
              <w:autoSpaceDN/>
              <w:adjustRightInd/>
              <w:rPr>
                <w:rFonts w:asciiTheme="majorBidi" w:eastAsia="Calibri" w:hAnsiTheme="majorBidi" w:cstheme="majorBidi"/>
                <w:b/>
                <w:sz w:val="26"/>
                <w:szCs w:val="26"/>
              </w:rPr>
            </w:pPr>
            <w:r w:rsidRPr="0086353F">
              <w:rPr>
                <w:rFonts w:asciiTheme="majorBidi" w:hAnsiTheme="majorBidi" w:cstheme="majorBidi"/>
                <w:b/>
                <w:sz w:val="26"/>
                <w:szCs w:val="26"/>
              </w:rPr>
              <w:t xml:space="preserve"> (Hors TVA)</w:t>
            </w:r>
          </w:p>
        </w:tc>
      </w:tr>
      <w:tr w:rsidR="0086353F" w:rsidRPr="0086353F" w:rsidTr="003833F0">
        <w:trPr>
          <w:gridBefore w:val="1"/>
          <w:wBefore w:w="58" w:type="dxa"/>
          <w:trHeight w:val="1218"/>
        </w:trPr>
        <w:tc>
          <w:tcPr>
            <w:tcW w:w="1412" w:type="dxa"/>
            <w:gridSpan w:val="2"/>
          </w:tcPr>
          <w:p w:rsidR="0086353F" w:rsidRPr="0086353F" w:rsidRDefault="0086353F" w:rsidP="003833F0">
            <w:pPr>
              <w:widowControl/>
              <w:tabs>
                <w:tab w:val="left" w:pos="5940"/>
              </w:tabs>
              <w:autoSpaceDE/>
              <w:autoSpaceDN/>
              <w:adjustRightInd/>
              <w:spacing w:before="100" w:beforeAutospacing="1" w:after="100" w:afterAutospacing="1"/>
              <w:jc w:val="center"/>
              <w:rPr>
                <w:rFonts w:asciiTheme="majorBidi" w:eastAsia="Calibri" w:hAnsiTheme="majorBidi" w:cstheme="majorBidi"/>
                <w:b/>
                <w:sz w:val="26"/>
                <w:szCs w:val="26"/>
              </w:rPr>
            </w:pPr>
            <w:r w:rsidRPr="0086353F">
              <w:rPr>
                <w:rFonts w:asciiTheme="majorBidi" w:eastAsia="Calibri" w:hAnsiTheme="majorBidi" w:cstheme="majorBidi"/>
                <w:b/>
                <w:sz w:val="26"/>
                <w:szCs w:val="26"/>
              </w:rPr>
              <w:t>1</w:t>
            </w:r>
          </w:p>
        </w:tc>
        <w:tc>
          <w:tcPr>
            <w:tcW w:w="6950" w:type="dxa"/>
          </w:tcPr>
          <w:p w:rsidR="0086353F" w:rsidRPr="0086353F" w:rsidRDefault="0086353F" w:rsidP="003833F0">
            <w:pPr>
              <w:widowControl/>
              <w:tabs>
                <w:tab w:val="left" w:pos="5940"/>
              </w:tabs>
              <w:autoSpaceDE/>
              <w:autoSpaceDN/>
              <w:adjustRightInd/>
              <w:spacing w:before="100" w:beforeAutospacing="1" w:after="100" w:afterAutospacing="1"/>
              <w:rPr>
                <w:rFonts w:ascii="Times New Roman" w:hAnsi="Times New Roman" w:cs="Times New Roman"/>
                <w:b/>
                <w:sz w:val="26"/>
                <w:szCs w:val="26"/>
              </w:rPr>
            </w:pPr>
            <w:r w:rsidRPr="0086353F">
              <w:rPr>
                <w:rFonts w:ascii="Times New Roman" w:hAnsi="Times New Roman" w:cs="Times New Roman"/>
                <w:b/>
                <w:sz w:val="26"/>
                <w:szCs w:val="26"/>
              </w:rPr>
              <w:t>La maintenance préventive et corrective incluant la remise en service de l’ascenseur A de marque edel de l’</w:t>
            </w:r>
            <w:r w:rsidRPr="0086353F">
              <w:rPr>
                <w:b/>
                <w:sz w:val="26"/>
                <w:szCs w:val="26"/>
                <w:lang w:eastAsia="en-US"/>
              </w:rPr>
              <w:t>Hôpital Al Farabi Oujda</w:t>
            </w:r>
            <w:r>
              <w:rPr>
                <w:rFonts w:ascii="Times New Roman" w:hAnsi="Times New Roman" w:cs="Times New Roman"/>
                <w:b/>
                <w:sz w:val="26"/>
                <w:szCs w:val="26"/>
              </w:rPr>
              <w:t xml:space="preserve"> </w:t>
            </w:r>
          </w:p>
        </w:tc>
        <w:tc>
          <w:tcPr>
            <w:tcW w:w="1418" w:type="dxa"/>
          </w:tcPr>
          <w:p w:rsidR="0086353F" w:rsidRPr="0086353F" w:rsidRDefault="0086353F" w:rsidP="003833F0">
            <w:pPr>
              <w:widowControl/>
              <w:tabs>
                <w:tab w:val="left" w:pos="5940"/>
              </w:tabs>
              <w:autoSpaceDE/>
              <w:autoSpaceDN/>
              <w:adjustRightInd/>
              <w:spacing w:before="100" w:beforeAutospacing="1" w:after="100" w:afterAutospacing="1" w:line="360" w:lineRule="auto"/>
              <w:rPr>
                <w:rFonts w:ascii="Arial" w:hAnsi="Arial" w:cs="Arial"/>
                <w:b/>
                <w:sz w:val="26"/>
                <w:szCs w:val="26"/>
              </w:rPr>
            </w:pPr>
            <w:r w:rsidRPr="0086353F">
              <w:rPr>
                <w:rFonts w:ascii="Arial" w:hAnsi="Arial" w:cs="Arial"/>
                <w:b/>
                <w:sz w:val="26"/>
                <w:szCs w:val="26"/>
              </w:rPr>
              <w:t>Trimestre</w:t>
            </w:r>
          </w:p>
          <w:p w:rsidR="0086353F" w:rsidRPr="0086353F" w:rsidRDefault="0086353F" w:rsidP="003833F0">
            <w:pPr>
              <w:spacing w:line="360" w:lineRule="auto"/>
              <w:rPr>
                <w:rFonts w:asciiTheme="majorBidi" w:eastAsia="Calibri" w:hAnsiTheme="majorBidi" w:cstheme="majorBidi"/>
                <w:b/>
                <w:sz w:val="26"/>
                <w:szCs w:val="26"/>
              </w:rPr>
            </w:pPr>
          </w:p>
        </w:tc>
        <w:tc>
          <w:tcPr>
            <w:tcW w:w="1276" w:type="dxa"/>
          </w:tcPr>
          <w:p w:rsidR="0086353F" w:rsidRPr="0086353F" w:rsidRDefault="0086353F" w:rsidP="003833F0">
            <w:pPr>
              <w:widowControl/>
              <w:tabs>
                <w:tab w:val="left" w:pos="5940"/>
              </w:tabs>
              <w:autoSpaceDE/>
              <w:autoSpaceDN/>
              <w:adjustRightInd/>
              <w:spacing w:before="100" w:beforeAutospacing="1" w:after="100" w:afterAutospacing="1" w:line="360" w:lineRule="auto"/>
              <w:rPr>
                <w:rFonts w:asciiTheme="majorBidi" w:eastAsia="Calibri" w:hAnsiTheme="majorBidi" w:cstheme="majorBidi"/>
                <w:b/>
                <w:sz w:val="26"/>
                <w:szCs w:val="26"/>
              </w:rPr>
            </w:pPr>
            <w:r w:rsidRPr="0086353F">
              <w:rPr>
                <w:rFonts w:asciiTheme="majorBidi" w:eastAsia="Calibri" w:hAnsiTheme="majorBidi" w:cstheme="majorBidi"/>
                <w:b/>
                <w:sz w:val="26"/>
                <w:szCs w:val="26"/>
              </w:rPr>
              <w:t>4</w:t>
            </w:r>
          </w:p>
        </w:tc>
        <w:tc>
          <w:tcPr>
            <w:tcW w:w="1560" w:type="dxa"/>
          </w:tcPr>
          <w:p w:rsidR="0086353F" w:rsidRPr="0086353F" w:rsidRDefault="0086353F" w:rsidP="003833F0">
            <w:pPr>
              <w:widowControl/>
              <w:tabs>
                <w:tab w:val="left" w:pos="5940"/>
              </w:tabs>
              <w:autoSpaceDE/>
              <w:autoSpaceDN/>
              <w:adjustRightInd/>
              <w:spacing w:before="100" w:beforeAutospacing="1" w:after="100" w:afterAutospacing="1"/>
              <w:rPr>
                <w:rFonts w:asciiTheme="majorBidi" w:eastAsia="Calibri" w:hAnsiTheme="majorBidi" w:cstheme="majorBidi"/>
                <w:b/>
                <w:sz w:val="26"/>
                <w:szCs w:val="26"/>
              </w:rPr>
            </w:pPr>
          </w:p>
        </w:tc>
        <w:tc>
          <w:tcPr>
            <w:tcW w:w="2268" w:type="dxa"/>
          </w:tcPr>
          <w:p w:rsidR="0086353F" w:rsidRPr="0086353F" w:rsidRDefault="0086353F" w:rsidP="003833F0">
            <w:pPr>
              <w:widowControl/>
              <w:tabs>
                <w:tab w:val="left" w:pos="5940"/>
              </w:tabs>
              <w:autoSpaceDE/>
              <w:autoSpaceDN/>
              <w:adjustRightInd/>
              <w:spacing w:before="100" w:beforeAutospacing="1" w:after="100" w:afterAutospacing="1"/>
              <w:rPr>
                <w:rFonts w:asciiTheme="majorBidi" w:eastAsia="Calibri" w:hAnsiTheme="majorBidi" w:cstheme="majorBidi"/>
                <w:b/>
                <w:bCs/>
                <w:sz w:val="26"/>
                <w:szCs w:val="26"/>
              </w:rPr>
            </w:pPr>
          </w:p>
        </w:tc>
      </w:tr>
      <w:tr w:rsidR="0086353F" w:rsidRPr="0086353F" w:rsidTr="003833F0">
        <w:trPr>
          <w:gridBefore w:val="1"/>
          <w:wBefore w:w="58" w:type="dxa"/>
          <w:trHeight w:val="841"/>
        </w:trPr>
        <w:tc>
          <w:tcPr>
            <w:tcW w:w="1412" w:type="dxa"/>
            <w:gridSpan w:val="2"/>
          </w:tcPr>
          <w:p w:rsidR="0086353F" w:rsidRPr="0086353F" w:rsidRDefault="0086353F" w:rsidP="003833F0">
            <w:pPr>
              <w:widowControl/>
              <w:tabs>
                <w:tab w:val="left" w:pos="5940"/>
              </w:tabs>
              <w:autoSpaceDE/>
              <w:autoSpaceDN/>
              <w:adjustRightInd/>
              <w:spacing w:before="100" w:beforeAutospacing="1" w:after="100" w:afterAutospacing="1"/>
              <w:jc w:val="center"/>
              <w:rPr>
                <w:rFonts w:asciiTheme="majorBidi" w:eastAsia="Calibri" w:hAnsiTheme="majorBidi" w:cstheme="majorBidi"/>
                <w:b/>
                <w:sz w:val="26"/>
                <w:szCs w:val="26"/>
              </w:rPr>
            </w:pPr>
            <w:r w:rsidRPr="0086353F">
              <w:rPr>
                <w:rFonts w:asciiTheme="majorBidi" w:eastAsia="Calibri" w:hAnsiTheme="majorBidi" w:cstheme="majorBidi"/>
                <w:b/>
                <w:sz w:val="26"/>
                <w:szCs w:val="26"/>
              </w:rPr>
              <w:t>2</w:t>
            </w:r>
          </w:p>
        </w:tc>
        <w:tc>
          <w:tcPr>
            <w:tcW w:w="6950" w:type="dxa"/>
          </w:tcPr>
          <w:p w:rsidR="0086353F" w:rsidRPr="0086353F" w:rsidRDefault="0086353F" w:rsidP="003833F0">
            <w:pPr>
              <w:widowControl/>
              <w:tabs>
                <w:tab w:val="left" w:pos="5940"/>
              </w:tabs>
              <w:autoSpaceDE/>
              <w:autoSpaceDN/>
              <w:adjustRightInd/>
              <w:spacing w:before="100" w:beforeAutospacing="1" w:after="100" w:afterAutospacing="1"/>
              <w:rPr>
                <w:rFonts w:ascii="Times New Roman" w:hAnsi="Times New Roman" w:cs="Times New Roman"/>
                <w:b/>
                <w:sz w:val="26"/>
                <w:szCs w:val="26"/>
              </w:rPr>
            </w:pPr>
            <w:r w:rsidRPr="0086353F">
              <w:rPr>
                <w:rFonts w:ascii="Times New Roman" w:hAnsi="Times New Roman" w:cs="Times New Roman"/>
                <w:b/>
                <w:sz w:val="26"/>
                <w:szCs w:val="26"/>
              </w:rPr>
              <w:t>La maintenance préventive et corrective incluant la remise en service de l’ascenseur B de marque edel de l’</w:t>
            </w:r>
            <w:r w:rsidRPr="0086353F">
              <w:rPr>
                <w:b/>
                <w:sz w:val="26"/>
                <w:szCs w:val="26"/>
                <w:lang w:eastAsia="en-US"/>
              </w:rPr>
              <w:t>Hôpital Al Farabi Oujda</w:t>
            </w:r>
            <w:r w:rsidRPr="0086353F">
              <w:rPr>
                <w:rFonts w:ascii="Times New Roman" w:hAnsi="Times New Roman" w:cs="Times New Roman"/>
                <w:b/>
                <w:sz w:val="26"/>
                <w:szCs w:val="26"/>
              </w:rPr>
              <w:t xml:space="preserve">  </w:t>
            </w:r>
          </w:p>
          <w:p w:rsidR="0086353F" w:rsidRPr="0086353F" w:rsidRDefault="0086353F" w:rsidP="003833F0">
            <w:pPr>
              <w:widowControl/>
              <w:tabs>
                <w:tab w:val="left" w:pos="5940"/>
              </w:tabs>
              <w:autoSpaceDE/>
              <w:autoSpaceDN/>
              <w:adjustRightInd/>
              <w:spacing w:before="100" w:beforeAutospacing="1" w:after="100" w:afterAutospacing="1"/>
              <w:rPr>
                <w:rFonts w:ascii="Times New Roman" w:hAnsi="Times New Roman" w:cs="Times New Roman"/>
                <w:b/>
                <w:sz w:val="26"/>
                <w:szCs w:val="26"/>
              </w:rPr>
            </w:pPr>
          </w:p>
        </w:tc>
        <w:tc>
          <w:tcPr>
            <w:tcW w:w="1418" w:type="dxa"/>
          </w:tcPr>
          <w:p w:rsidR="0086353F" w:rsidRPr="0086353F" w:rsidRDefault="0086353F" w:rsidP="003833F0">
            <w:pPr>
              <w:widowControl/>
              <w:tabs>
                <w:tab w:val="left" w:pos="5940"/>
              </w:tabs>
              <w:autoSpaceDE/>
              <w:autoSpaceDN/>
              <w:adjustRightInd/>
              <w:spacing w:before="100" w:beforeAutospacing="1" w:after="100" w:afterAutospacing="1"/>
              <w:rPr>
                <w:rFonts w:ascii="Arial" w:hAnsi="Arial" w:cs="Arial"/>
                <w:b/>
                <w:sz w:val="26"/>
                <w:szCs w:val="26"/>
              </w:rPr>
            </w:pPr>
            <w:r w:rsidRPr="0086353F">
              <w:rPr>
                <w:rFonts w:ascii="Arial" w:hAnsi="Arial" w:cs="Arial"/>
                <w:b/>
                <w:sz w:val="26"/>
                <w:szCs w:val="26"/>
              </w:rPr>
              <w:t>Trimestre</w:t>
            </w:r>
          </w:p>
          <w:p w:rsidR="0086353F" w:rsidRPr="0086353F" w:rsidRDefault="0086353F" w:rsidP="003833F0">
            <w:pPr>
              <w:widowControl/>
              <w:tabs>
                <w:tab w:val="left" w:pos="5940"/>
              </w:tabs>
              <w:autoSpaceDE/>
              <w:autoSpaceDN/>
              <w:adjustRightInd/>
              <w:spacing w:before="100" w:beforeAutospacing="1" w:after="100" w:afterAutospacing="1"/>
              <w:rPr>
                <w:rFonts w:asciiTheme="majorBidi" w:eastAsia="Calibri" w:hAnsiTheme="majorBidi" w:cstheme="majorBidi"/>
                <w:b/>
                <w:sz w:val="26"/>
                <w:szCs w:val="26"/>
              </w:rPr>
            </w:pPr>
          </w:p>
        </w:tc>
        <w:tc>
          <w:tcPr>
            <w:tcW w:w="1276" w:type="dxa"/>
          </w:tcPr>
          <w:p w:rsidR="0086353F" w:rsidRPr="0086353F" w:rsidRDefault="0086353F" w:rsidP="003833F0">
            <w:pPr>
              <w:widowControl/>
              <w:tabs>
                <w:tab w:val="left" w:pos="5940"/>
              </w:tabs>
              <w:autoSpaceDE/>
              <w:autoSpaceDN/>
              <w:adjustRightInd/>
              <w:spacing w:before="100" w:beforeAutospacing="1" w:after="100" w:afterAutospacing="1"/>
              <w:rPr>
                <w:rFonts w:asciiTheme="majorBidi" w:eastAsia="Calibri" w:hAnsiTheme="majorBidi" w:cstheme="majorBidi"/>
                <w:b/>
                <w:sz w:val="26"/>
                <w:szCs w:val="26"/>
              </w:rPr>
            </w:pPr>
            <w:r w:rsidRPr="0086353F">
              <w:rPr>
                <w:rFonts w:asciiTheme="majorBidi" w:eastAsia="Calibri" w:hAnsiTheme="majorBidi" w:cstheme="majorBidi"/>
                <w:b/>
                <w:sz w:val="26"/>
                <w:szCs w:val="26"/>
              </w:rPr>
              <w:t>4</w:t>
            </w:r>
          </w:p>
        </w:tc>
        <w:tc>
          <w:tcPr>
            <w:tcW w:w="1560" w:type="dxa"/>
          </w:tcPr>
          <w:p w:rsidR="0086353F" w:rsidRPr="0086353F" w:rsidRDefault="0086353F" w:rsidP="003833F0">
            <w:pPr>
              <w:widowControl/>
              <w:tabs>
                <w:tab w:val="left" w:pos="5940"/>
              </w:tabs>
              <w:autoSpaceDE/>
              <w:autoSpaceDN/>
              <w:adjustRightInd/>
              <w:spacing w:before="100" w:beforeAutospacing="1" w:after="100" w:afterAutospacing="1"/>
              <w:rPr>
                <w:rFonts w:asciiTheme="majorBidi" w:eastAsia="Calibri" w:hAnsiTheme="majorBidi" w:cstheme="majorBidi"/>
                <w:b/>
                <w:sz w:val="26"/>
                <w:szCs w:val="26"/>
              </w:rPr>
            </w:pPr>
          </w:p>
        </w:tc>
        <w:tc>
          <w:tcPr>
            <w:tcW w:w="2268" w:type="dxa"/>
          </w:tcPr>
          <w:p w:rsidR="0086353F" w:rsidRPr="0086353F" w:rsidRDefault="0086353F" w:rsidP="003833F0">
            <w:pPr>
              <w:rPr>
                <w:b/>
                <w:bCs/>
                <w:sz w:val="26"/>
                <w:szCs w:val="26"/>
              </w:rPr>
            </w:pPr>
          </w:p>
        </w:tc>
      </w:tr>
      <w:tr w:rsidR="0086353F" w:rsidRPr="0086353F" w:rsidTr="003833F0">
        <w:trPr>
          <w:gridBefore w:val="1"/>
          <w:wBefore w:w="58" w:type="dxa"/>
          <w:trHeight w:val="1041"/>
        </w:trPr>
        <w:tc>
          <w:tcPr>
            <w:tcW w:w="1412" w:type="dxa"/>
            <w:gridSpan w:val="2"/>
          </w:tcPr>
          <w:p w:rsidR="0086353F" w:rsidRPr="0086353F" w:rsidRDefault="0086353F" w:rsidP="003833F0">
            <w:pPr>
              <w:widowControl/>
              <w:tabs>
                <w:tab w:val="left" w:pos="5940"/>
              </w:tabs>
              <w:autoSpaceDE/>
              <w:autoSpaceDN/>
              <w:adjustRightInd/>
              <w:spacing w:before="100" w:beforeAutospacing="1" w:after="100" w:afterAutospacing="1"/>
              <w:jc w:val="center"/>
              <w:rPr>
                <w:rFonts w:asciiTheme="majorBidi" w:eastAsia="Calibri" w:hAnsiTheme="majorBidi" w:cstheme="majorBidi"/>
                <w:b/>
                <w:sz w:val="26"/>
                <w:szCs w:val="26"/>
              </w:rPr>
            </w:pPr>
            <w:r w:rsidRPr="0086353F">
              <w:rPr>
                <w:rFonts w:asciiTheme="majorBidi" w:eastAsia="Calibri" w:hAnsiTheme="majorBidi" w:cstheme="majorBidi"/>
                <w:b/>
                <w:sz w:val="26"/>
                <w:szCs w:val="26"/>
              </w:rPr>
              <w:t>3</w:t>
            </w:r>
          </w:p>
        </w:tc>
        <w:tc>
          <w:tcPr>
            <w:tcW w:w="6950" w:type="dxa"/>
          </w:tcPr>
          <w:p w:rsidR="0086353F" w:rsidRPr="0086353F" w:rsidRDefault="0086353F" w:rsidP="003833F0">
            <w:pPr>
              <w:widowControl/>
              <w:tabs>
                <w:tab w:val="left" w:pos="5940"/>
              </w:tabs>
              <w:autoSpaceDE/>
              <w:autoSpaceDN/>
              <w:adjustRightInd/>
              <w:spacing w:before="100" w:beforeAutospacing="1" w:after="100" w:afterAutospacing="1"/>
              <w:rPr>
                <w:rFonts w:ascii="Times New Roman" w:hAnsi="Times New Roman" w:cs="Times New Roman"/>
                <w:b/>
                <w:sz w:val="26"/>
                <w:szCs w:val="26"/>
              </w:rPr>
            </w:pPr>
            <w:r w:rsidRPr="0086353F">
              <w:rPr>
                <w:rFonts w:ascii="Times New Roman" w:hAnsi="Times New Roman" w:cs="Times New Roman"/>
                <w:b/>
                <w:sz w:val="26"/>
                <w:szCs w:val="26"/>
              </w:rPr>
              <w:t>La maintenance préventive et corrective incluant la remise en service de l’ascenseur C de marque edel de l’</w:t>
            </w:r>
            <w:r w:rsidRPr="0086353F">
              <w:rPr>
                <w:b/>
                <w:sz w:val="26"/>
                <w:szCs w:val="26"/>
                <w:lang w:eastAsia="en-US"/>
              </w:rPr>
              <w:t>Hôpital Al Farabi Oujda</w:t>
            </w:r>
            <w:r w:rsidRPr="0086353F">
              <w:rPr>
                <w:rFonts w:ascii="Times New Roman" w:hAnsi="Times New Roman" w:cs="Times New Roman"/>
                <w:b/>
                <w:sz w:val="26"/>
                <w:szCs w:val="26"/>
              </w:rPr>
              <w:t xml:space="preserve">  </w:t>
            </w:r>
          </w:p>
        </w:tc>
        <w:tc>
          <w:tcPr>
            <w:tcW w:w="1418" w:type="dxa"/>
          </w:tcPr>
          <w:p w:rsidR="0086353F" w:rsidRPr="0086353F" w:rsidRDefault="0086353F" w:rsidP="003833F0">
            <w:pPr>
              <w:rPr>
                <w:b/>
                <w:sz w:val="26"/>
                <w:szCs w:val="26"/>
              </w:rPr>
            </w:pPr>
            <w:r w:rsidRPr="0086353F">
              <w:rPr>
                <w:rFonts w:ascii="Arial" w:hAnsi="Arial" w:cs="Arial"/>
                <w:b/>
                <w:sz w:val="26"/>
                <w:szCs w:val="26"/>
              </w:rPr>
              <w:t>Trimestre</w:t>
            </w:r>
          </w:p>
        </w:tc>
        <w:tc>
          <w:tcPr>
            <w:tcW w:w="1276" w:type="dxa"/>
          </w:tcPr>
          <w:p w:rsidR="0086353F" w:rsidRPr="0086353F" w:rsidRDefault="0086353F" w:rsidP="003833F0">
            <w:pPr>
              <w:rPr>
                <w:b/>
                <w:sz w:val="26"/>
                <w:szCs w:val="26"/>
              </w:rPr>
            </w:pPr>
            <w:r w:rsidRPr="0086353F">
              <w:rPr>
                <w:rFonts w:asciiTheme="majorBidi" w:eastAsia="Calibri" w:hAnsiTheme="majorBidi" w:cstheme="majorBidi"/>
                <w:b/>
                <w:sz w:val="26"/>
                <w:szCs w:val="26"/>
              </w:rPr>
              <w:t>4</w:t>
            </w:r>
          </w:p>
        </w:tc>
        <w:tc>
          <w:tcPr>
            <w:tcW w:w="1560" w:type="dxa"/>
          </w:tcPr>
          <w:p w:rsidR="0086353F" w:rsidRPr="0086353F" w:rsidRDefault="0086353F" w:rsidP="003833F0">
            <w:pPr>
              <w:widowControl/>
              <w:tabs>
                <w:tab w:val="left" w:pos="5940"/>
              </w:tabs>
              <w:autoSpaceDE/>
              <w:autoSpaceDN/>
              <w:adjustRightInd/>
              <w:spacing w:before="100" w:beforeAutospacing="1" w:after="100" w:afterAutospacing="1"/>
              <w:rPr>
                <w:rFonts w:asciiTheme="majorBidi" w:eastAsia="Calibri" w:hAnsiTheme="majorBidi" w:cstheme="majorBidi"/>
                <w:b/>
                <w:sz w:val="26"/>
                <w:szCs w:val="26"/>
              </w:rPr>
            </w:pPr>
          </w:p>
        </w:tc>
        <w:tc>
          <w:tcPr>
            <w:tcW w:w="2268" w:type="dxa"/>
          </w:tcPr>
          <w:p w:rsidR="0086353F" w:rsidRPr="0086353F" w:rsidRDefault="0086353F" w:rsidP="003833F0">
            <w:pPr>
              <w:rPr>
                <w:b/>
                <w:bCs/>
                <w:sz w:val="26"/>
                <w:szCs w:val="26"/>
              </w:rPr>
            </w:pPr>
          </w:p>
        </w:tc>
      </w:tr>
      <w:tr w:rsidR="0086353F" w:rsidRPr="0086353F" w:rsidTr="003833F0">
        <w:trPr>
          <w:gridBefore w:val="1"/>
          <w:wBefore w:w="58" w:type="dxa"/>
        </w:trPr>
        <w:tc>
          <w:tcPr>
            <w:tcW w:w="1412" w:type="dxa"/>
            <w:gridSpan w:val="2"/>
          </w:tcPr>
          <w:p w:rsidR="0086353F" w:rsidRPr="0086353F" w:rsidRDefault="0086353F" w:rsidP="003833F0">
            <w:pPr>
              <w:widowControl/>
              <w:tabs>
                <w:tab w:val="left" w:pos="5940"/>
              </w:tabs>
              <w:autoSpaceDE/>
              <w:autoSpaceDN/>
              <w:adjustRightInd/>
              <w:spacing w:before="100" w:beforeAutospacing="1" w:after="100" w:afterAutospacing="1"/>
              <w:jc w:val="center"/>
              <w:rPr>
                <w:rFonts w:asciiTheme="majorBidi" w:eastAsia="Calibri" w:hAnsiTheme="majorBidi" w:cstheme="majorBidi"/>
                <w:b/>
                <w:sz w:val="26"/>
                <w:szCs w:val="26"/>
              </w:rPr>
            </w:pPr>
            <w:r w:rsidRPr="0086353F">
              <w:rPr>
                <w:rFonts w:asciiTheme="majorBidi" w:eastAsia="Calibri" w:hAnsiTheme="majorBidi" w:cstheme="majorBidi"/>
                <w:b/>
                <w:sz w:val="26"/>
                <w:szCs w:val="26"/>
              </w:rPr>
              <w:t>4</w:t>
            </w:r>
          </w:p>
        </w:tc>
        <w:tc>
          <w:tcPr>
            <w:tcW w:w="6950" w:type="dxa"/>
          </w:tcPr>
          <w:p w:rsidR="0086353F" w:rsidRPr="0086353F" w:rsidRDefault="0086353F" w:rsidP="003833F0">
            <w:pPr>
              <w:widowControl/>
              <w:tabs>
                <w:tab w:val="left" w:pos="5940"/>
              </w:tabs>
              <w:autoSpaceDE/>
              <w:autoSpaceDN/>
              <w:adjustRightInd/>
              <w:spacing w:before="100" w:beforeAutospacing="1" w:after="100" w:afterAutospacing="1"/>
              <w:rPr>
                <w:rFonts w:ascii="Times New Roman" w:hAnsi="Times New Roman" w:cs="Times New Roman"/>
                <w:b/>
                <w:sz w:val="26"/>
                <w:szCs w:val="26"/>
              </w:rPr>
            </w:pPr>
            <w:r w:rsidRPr="0086353F">
              <w:rPr>
                <w:rFonts w:ascii="Times New Roman" w:hAnsi="Times New Roman" w:cs="Times New Roman"/>
                <w:b/>
                <w:sz w:val="26"/>
                <w:szCs w:val="26"/>
              </w:rPr>
              <w:t>La maintenance préventive et corrective incluant la remise en service de l’ascenseur 1 de marque Orona du Centre d’Hémodialyse de l’</w:t>
            </w:r>
            <w:r w:rsidRPr="0086353F">
              <w:rPr>
                <w:b/>
                <w:sz w:val="26"/>
                <w:szCs w:val="26"/>
                <w:lang w:eastAsia="en-US"/>
              </w:rPr>
              <w:t>Hôpital Al Farabi Oujda</w:t>
            </w:r>
            <w:r w:rsidRPr="0086353F">
              <w:rPr>
                <w:rFonts w:ascii="Times New Roman" w:hAnsi="Times New Roman" w:cs="Times New Roman"/>
                <w:b/>
                <w:sz w:val="26"/>
                <w:szCs w:val="26"/>
              </w:rPr>
              <w:t xml:space="preserve">  </w:t>
            </w:r>
          </w:p>
          <w:p w:rsidR="0086353F" w:rsidRPr="0086353F" w:rsidRDefault="0086353F" w:rsidP="003833F0">
            <w:pPr>
              <w:widowControl/>
              <w:tabs>
                <w:tab w:val="left" w:pos="5940"/>
              </w:tabs>
              <w:autoSpaceDE/>
              <w:autoSpaceDN/>
              <w:adjustRightInd/>
              <w:spacing w:before="100" w:beforeAutospacing="1" w:after="100" w:afterAutospacing="1"/>
              <w:rPr>
                <w:rFonts w:ascii="Times New Roman" w:hAnsi="Times New Roman" w:cs="Times New Roman"/>
                <w:b/>
                <w:sz w:val="26"/>
                <w:szCs w:val="26"/>
              </w:rPr>
            </w:pPr>
          </w:p>
        </w:tc>
        <w:tc>
          <w:tcPr>
            <w:tcW w:w="1418" w:type="dxa"/>
          </w:tcPr>
          <w:p w:rsidR="0086353F" w:rsidRPr="0086353F" w:rsidRDefault="0086353F" w:rsidP="003833F0">
            <w:pPr>
              <w:rPr>
                <w:rFonts w:ascii="Arial" w:hAnsi="Arial" w:cs="Arial"/>
                <w:b/>
                <w:sz w:val="26"/>
                <w:szCs w:val="26"/>
              </w:rPr>
            </w:pPr>
            <w:r w:rsidRPr="0086353F">
              <w:rPr>
                <w:rFonts w:ascii="Arial" w:hAnsi="Arial" w:cs="Arial"/>
                <w:b/>
                <w:sz w:val="26"/>
                <w:szCs w:val="26"/>
              </w:rPr>
              <w:t>Trimestre</w:t>
            </w:r>
          </w:p>
        </w:tc>
        <w:tc>
          <w:tcPr>
            <w:tcW w:w="1276" w:type="dxa"/>
          </w:tcPr>
          <w:p w:rsidR="0086353F" w:rsidRPr="0086353F" w:rsidRDefault="0086353F" w:rsidP="003833F0">
            <w:pPr>
              <w:rPr>
                <w:rFonts w:asciiTheme="majorBidi" w:eastAsia="Calibri" w:hAnsiTheme="majorBidi" w:cstheme="majorBidi"/>
                <w:b/>
                <w:sz w:val="26"/>
                <w:szCs w:val="26"/>
              </w:rPr>
            </w:pPr>
            <w:r w:rsidRPr="0086353F">
              <w:rPr>
                <w:rFonts w:asciiTheme="majorBidi" w:eastAsia="Calibri" w:hAnsiTheme="majorBidi" w:cstheme="majorBidi"/>
                <w:b/>
                <w:sz w:val="26"/>
                <w:szCs w:val="26"/>
              </w:rPr>
              <w:t>4</w:t>
            </w:r>
          </w:p>
        </w:tc>
        <w:tc>
          <w:tcPr>
            <w:tcW w:w="1560" w:type="dxa"/>
          </w:tcPr>
          <w:p w:rsidR="0086353F" w:rsidRPr="0086353F" w:rsidRDefault="0086353F" w:rsidP="003833F0">
            <w:pPr>
              <w:rPr>
                <w:rFonts w:asciiTheme="majorBidi" w:eastAsia="Calibri" w:hAnsiTheme="majorBidi" w:cstheme="majorBidi"/>
                <w:b/>
                <w:sz w:val="26"/>
                <w:szCs w:val="26"/>
              </w:rPr>
            </w:pPr>
          </w:p>
        </w:tc>
        <w:tc>
          <w:tcPr>
            <w:tcW w:w="2268" w:type="dxa"/>
          </w:tcPr>
          <w:p w:rsidR="0086353F" w:rsidRPr="0086353F" w:rsidRDefault="0086353F" w:rsidP="003833F0">
            <w:pPr>
              <w:rPr>
                <w:rFonts w:asciiTheme="majorBidi" w:eastAsia="Calibri" w:hAnsiTheme="majorBidi" w:cstheme="majorBidi"/>
                <w:b/>
                <w:bCs/>
                <w:sz w:val="26"/>
                <w:szCs w:val="26"/>
              </w:rPr>
            </w:pPr>
          </w:p>
        </w:tc>
      </w:tr>
      <w:tr w:rsidR="0086353F" w:rsidRPr="0086353F" w:rsidTr="003833F0">
        <w:trPr>
          <w:gridBefore w:val="1"/>
          <w:wBefore w:w="58" w:type="dxa"/>
        </w:trPr>
        <w:tc>
          <w:tcPr>
            <w:tcW w:w="1412" w:type="dxa"/>
            <w:gridSpan w:val="2"/>
          </w:tcPr>
          <w:p w:rsidR="0086353F" w:rsidRPr="0086353F" w:rsidRDefault="0086353F" w:rsidP="003833F0">
            <w:pPr>
              <w:widowControl/>
              <w:tabs>
                <w:tab w:val="left" w:pos="5940"/>
              </w:tabs>
              <w:autoSpaceDE/>
              <w:autoSpaceDN/>
              <w:adjustRightInd/>
              <w:spacing w:before="100" w:beforeAutospacing="1" w:after="100" w:afterAutospacing="1"/>
              <w:jc w:val="center"/>
              <w:rPr>
                <w:rFonts w:asciiTheme="majorBidi" w:eastAsia="Calibri" w:hAnsiTheme="majorBidi" w:cstheme="majorBidi"/>
                <w:b/>
                <w:sz w:val="26"/>
                <w:szCs w:val="26"/>
              </w:rPr>
            </w:pPr>
            <w:r w:rsidRPr="0086353F">
              <w:rPr>
                <w:rFonts w:asciiTheme="majorBidi" w:eastAsia="Calibri" w:hAnsiTheme="majorBidi" w:cstheme="majorBidi"/>
                <w:b/>
                <w:sz w:val="26"/>
                <w:szCs w:val="26"/>
              </w:rPr>
              <w:lastRenderedPageBreak/>
              <w:t>5</w:t>
            </w:r>
          </w:p>
        </w:tc>
        <w:tc>
          <w:tcPr>
            <w:tcW w:w="6950" w:type="dxa"/>
          </w:tcPr>
          <w:p w:rsidR="0086353F" w:rsidRPr="0086353F" w:rsidRDefault="0086353F" w:rsidP="003833F0">
            <w:pPr>
              <w:widowControl/>
              <w:tabs>
                <w:tab w:val="left" w:pos="5940"/>
              </w:tabs>
              <w:autoSpaceDE/>
              <w:autoSpaceDN/>
              <w:adjustRightInd/>
              <w:spacing w:before="100" w:beforeAutospacing="1" w:after="100" w:afterAutospacing="1"/>
              <w:rPr>
                <w:rFonts w:ascii="Times New Roman" w:hAnsi="Times New Roman" w:cs="Times New Roman"/>
                <w:b/>
                <w:sz w:val="26"/>
                <w:szCs w:val="26"/>
              </w:rPr>
            </w:pPr>
            <w:r w:rsidRPr="0086353F">
              <w:rPr>
                <w:rFonts w:ascii="Times New Roman" w:hAnsi="Times New Roman" w:cs="Times New Roman"/>
                <w:b/>
                <w:sz w:val="26"/>
                <w:szCs w:val="26"/>
              </w:rPr>
              <w:t>La maintenance préventive et corrective incluant la remise en service de l’ascenseur 2 de marque Orona du Centre d’Hémodialyse de l’</w:t>
            </w:r>
            <w:r w:rsidRPr="0086353F">
              <w:rPr>
                <w:b/>
                <w:sz w:val="26"/>
                <w:szCs w:val="26"/>
                <w:lang w:eastAsia="en-US"/>
              </w:rPr>
              <w:t>Hôpital Al Farabi Oujda</w:t>
            </w:r>
            <w:r w:rsidRPr="0086353F">
              <w:rPr>
                <w:rFonts w:ascii="Times New Roman" w:hAnsi="Times New Roman" w:cs="Times New Roman"/>
                <w:b/>
                <w:sz w:val="26"/>
                <w:szCs w:val="26"/>
              </w:rPr>
              <w:t xml:space="preserve">  </w:t>
            </w:r>
          </w:p>
          <w:p w:rsidR="0086353F" w:rsidRPr="0086353F" w:rsidRDefault="0086353F" w:rsidP="003833F0">
            <w:pPr>
              <w:widowControl/>
              <w:tabs>
                <w:tab w:val="left" w:pos="5940"/>
              </w:tabs>
              <w:autoSpaceDE/>
              <w:autoSpaceDN/>
              <w:adjustRightInd/>
              <w:spacing w:before="100" w:beforeAutospacing="1" w:after="100" w:afterAutospacing="1"/>
              <w:rPr>
                <w:rFonts w:ascii="Times New Roman" w:hAnsi="Times New Roman" w:cs="Times New Roman"/>
                <w:b/>
                <w:sz w:val="26"/>
                <w:szCs w:val="26"/>
              </w:rPr>
            </w:pPr>
          </w:p>
        </w:tc>
        <w:tc>
          <w:tcPr>
            <w:tcW w:w="1418" w:type="dxa"/>
          </w:tcPr>
          <w:p w:rsidR="0086353F" w:rsidRPr="0086353F" w:rsidRDefault="0086353F" w:rsidP="003833F0">
            <w:pPr>
              <w:rPr>
                <w:rFonts w:ascii="Arial" w:hAnsi="Arial" w:cs="Arial"/>
                <w:b/>
                <w:sz w:val="26"/>
                <w:szCs w:val="26"/>
              </w:rPr>
            </w:pPr>
            <w:r w:rsidRPr="0086353F">
              <w:rPr>
                <w:rFonts w:ascii="Arial" w:hAnsi="Arial" w:cs="Arial"/>
                <w:b/>
                <w:sz w:val="26"/>
                <w:szCs w:val="26"/>
              </w:rPr>
              <w:t>Trimestre</w:t>
            </w:r>
          </w:p>
        </w:tc>
        <w:tc>
          <w:tcPr>
            <w:tcW w:w="1276" w:type="dxa"/>
          </w:tcPr>
          <w:p w:rsidR="0086353F" w:rsidRPr="0086353F" w:rsidRDefault="0086353F" w:rsidP="003833F0">
            <w:pPr>
              <w:rPr>
                <w:rFonts w:asciiTheme="majorBidi" w:eastAsia="Calibri" w:hAnsiTheme="majorBidi" w:cstheme="majorBidi"/>
                <w:b/>
                <w:sz w:val="26"/>
                <w:szCs w:val="26"/>
              </w:rPr>
            </w:pPr>
            <w:r w:rsidRPr="0086353F">
              <w:rPr>
                <w:rFonts w:asciiTheme="majorBidi" w:eastAsia="Calibri" w:hAnsiTheme="majorBidi" w:cstheme="majorBidi"/>
                <w:b/>
                <w:sz w:val="26"/>
                <w:szCs w:val="26"/>
              </w:rPr>
              <w:t>4</w:t>
            </w:r>
          </w:p>
        </w:tc>
        <w:tc>
          <w:tcPr>
            <w:tcW w:w="1560" w:type="dxa"/>
          </w:tcPr>
          <w:p w:rsidR="0086353F" w:rsidRPr="0086353F" w:rsidRDefault="0086353F" w:rsidP="003833F0">
            <w:pPr>
              <w:rPr>
                <w:b/>
                <w:sz w:val="26"/>
                <w:szCs w:val="26"/>
              </w:rPr>
            </w:pPr>
          </w:p>
        </w:tc>
        <w:tc>
          <w:tcPr>
            <w:tcW w:w="2268" w:type="dxa"/>
          </w:tcPr>
          <w:p w:rsidR="0086353F" w:rsidRPr="0086353F" w:rsidRDefault="0086353F" w:rsidP="003833F0">
            <w:pPr>
              <w:rPr>
                <w:rFonts w:asciiTheme="majorBidi" w:eastAsia="Calibri" w:hAnsiTheme="majorBidi" w:cstheme="majorBidi"/>
                <w:b/>
                <w:bCs/>
                <w:sz w:val="26"/>
                <w:szCs w:val="26"/>
              </w:rPr>
            </w:pPr>
          </w:p>
        </w:tc>
      </w:tr>
      <w:tr w:rsidR="0086353F" w:rsidRPr="0086353F" w:rsidTr="003833F0">
        <w:trPr>
          <w:gridBefore w:val="1"/>
          <w:wBefore w:w="58" w:type="dxa"/>
        </w:trPr>
        <w:tc>
          <w:tcPr>
            <w:tcW w:w="1412" w:type="dxa"/>
            <w:gridSpan w:val="2"/>
          </w:tcPr>
          <w:p w:rsidR="0086353F" w:rsidRPr="0086353F" w:rsidRDefault="0086353F" w:rsidP="003833F0">
            <w:pPr>
              <w:widowControl/>
              <w:tabs>
                <w:tab w:val="left" w:pos="5940"/>
              </w:tabs>
              <w:autoSpaceDE/>
              <w:autoSpaceDN/>
              <w:adjustRightInd/>
              <w:spacing w:before="100" w:beforeAutospacing="1" w:after="100" w:afterAutospacing="1"/>
              <w:jc w:val="center"/>
              <w:rPr>
                <w:rFonts w:asciiTheme="majorBidi" w:eastAsia="Calibri" w:hAnsiTheme="majorBidi" w:cstheme="majorBidi"/>
                <w:b/>
                <w:sz w:val="26"/>
                <w:szCs w:val="26"/>
              </w:rPr>
            </w:pPr>
            <w:r w:rsidRPr="0086353F">
              <w:rPr>
                <w:rFonts w:asciiTheme="majorBidi" w:eastAsia="Calibri" w:hAnsiTheme="majorBidi" w:cstheme="majorBidi"/>
                <w:b/>
                <w:sz w:val="26"/>
                <w:szCs w:val="26"/>
              </w:rPr>
              <w:t>6</w:t>
            </w:r>
          </w:p>
        </w:tc>
        <w:tc>
          <w:tcPr>
            <w:tcW w:w="6950" w:type="dxa"/>
          </w:tcPr>
          <w:p w:rsidR="0086353F" w:rsidRPr="0086353F" w:rsidRDefault="0086353F" w:rsidP="003833F0">
            <w:pPr>
              <w:widowControl/>
              <w:tabs>
                <w:tab w:val="left" w:pos="5940"/>
              </w:tabs>
              <w:autoSpaceDE/>
              <w:autoSpaceDN/>
              <w:adjustRightInd/>
              <w:spacing w:before="100" w:beforeAutospacing="1" w:after="100" w:afterAutospacing="1"/>
              <w:rPr>
                <w:rFonts w:ascii="Times New Roman" w:hAnsi="Times New Roman" w:cs="Times New Roman"/>
                <w:b/>
                <w:sz w:val="26"/>
                <w:szCs w:val="26"/>
              </w:rPr>
            </w:pPr>
            <w:r w:rsidRPr="0086353F">
              <w:rPr>
                <w:rFonts w:ascii="Times New Roman" w:hAnsi="Times New Roman" w:cs="Times New Roman"/>
                <w:b/>
                <w:sz w:val="26"/>
                <w:szCs w:val="26"/>
              </w:rPr>
              <w:t>La maintenance préventive et corrective incluant la remise en service de l’ascenseur 3   du Centre Hassan II   d’Hémodialyse</w:t>
            </w:r>
          </w:p>
          <w:p w:rsidR="0086353F" w:rsidRPr="0086353F" w:rsidRDefault="0086353F" w:rsidP="003833F0">
            <w:pPr>
              <w:widowControl/>
              <w:tabs>
                <w:tab w:val="left" w:pos="5940"/>
              </w:tabs>
              <w:autoSpaceDE/>
              <w:autoSpaceDN/>
              <w:adjustRightInd/>
              <w:spacing w:before="100" w:beforeAutospacing="1" w:after="100" w:afterAutospacing="1"/>
              <w:rPr>
                <w:rFonts w:ascii="Times New Roman" w:hAnsi="Times New Roman" w:cs="Times New Roman"/>
                <w:b/>
                <w:sz w:val="26"/>
                <w:szCs w:val="26"/>
              </w:rPr>
            </w:pPr>
          </w:p>
        </w:tc>
        <w:tc>
          <w:tcPr>
            <w:tcW w:w="1418" w:type="dxa"/>
          </w:tcPr>
          <w:p w:rsidR="0086353F" w:rsidRPr="0086353F" w:rsidRDefault="0086353F" w:rsidP="003833F0">
            <w:pPr>
              <w:rPr>
                <w:rFonts w:ascii="Arial" w:hAnsi="Arial" w:cs="Arial"/>
                <w:b/>
                <w:sz w:val="26"/>
                <w:szCs w:val="26"/>
              </w:rPr>
            </w:pPr>
            <w:r w:rsidRPr="0086353F">
              <w:rPr>
                <w:rFonts w:ascii="Arial" w:hAnsi="Arial" w:cs="Arial"/>
                <w:b/>
                <w:sz w:val="26"/>
                <w:szCs w:val="26"/>
              </w:rPr>
              <w:t>Trimestre</w:t>
            </w:r>
          </w:p>
        </w:tc>
        <w:tc>
          <w:tcPr>
            <w:tcW w:w="1276" w:type="dxa"/>
          </w:tcPr>
          <w:p w:rsidR="0086353F" w:rsidRPr="0086353F" w:rsidRDefault="0086353F" w:rsidP="003833F0">
            <w:pPr>
              <w:rPr>
                <w:rFonts w:asciiTheme="majorBidi" w:eastAsia="Calibri" w:hAnsiTheme="majorBidi" w:cstheme="majorBidi"/>
                <w:b/>
                <w:sz w:val="26"/>
                <w:szCs w:val="26"/>
              </w:rPr>
            </w:pPr>
            <w:r w:rsidRPr="0086353F">
              <w:rPr>
                <w:rFonts w:asciiTheme="majorBidi" w:eastAsia="Calibri" w:hAnsiTheme="majorBidi" w:cstheme="majorBidi"/>
                <w:b/>
                <w:sz w:val="26"/>
                <w:szCs w:val="26"/>
              </w:rPr>
              <w:t>4</w:t>
            </w:r>
          </w:p>
        </w:tc>
        <w:tc>
          <w:tcPr>
            <w:tcW w:w="1560" w:type="dxa"/>
          </w:tcPr>
          <w:p w:rsidR="0086353F" w:rsidRPr="0086353F" w:rsidRDefault="0086353F" w:rsidP="003833F0">
            <w:pPr>
              <w:rPr>
                <w:b/>
                <w:sz w:val="26"/>
                <w:szCs w:val="26"/>
              </w:rPr>
            </w:pPr>
          </w:p>
        </w:tc>
        <w:tc>
          <w:tcPr>
            <w:tcW w:w="2268" w:type="dxa"/>
          </w:tcPr>
          <w:p w:rsidR="0086353F" w:rsidRPr="0086353F" w:rsidRDefault="0086353F" w:rsidP="003833F0">
            <w:pPr>
              <w:rPr>
                <w:rFonts w:asciiTheme="majorBidi" w:eastAsia="Calibri" w:hAnsiTheme="majorBidi" w:cstheme="majorBidi"/>
                <w:b/>
                <w:bCs/>
                <w:sz w:val="26"/>
                <w:szCs w:val="26"/>
              </w:rPr>
            </w:pPr>
          </w:p>
        </w:tc>
      </w:tr>
      <w:tr w:rsidR="003833F0" w:rsidRPr="0086353F" w:rsidTr="003833F0">
        <w:tblPrEx>
          <w:tblCellMar>
            <w:left w:w="70" w:type="dxa"/>
            <w:right w:w="70" w:type="dxa"/>
          </w:tblCellMar>
          <w:tblLook w:val="0000" w:firstRow="0" w:lastRow="0" w:firstColumn="0" w:lastColumn="0" w:noHBand="0" w:noVBand="0"/>
        </w:tblPrEx>
        <w:trPr>
          <w:gridBefore w:val="1"/>
          <w:wBefore w:w="58" w:type="dxa"/>
          <w:trHeight w:val="557"/>
        </w:trPr>
        <w:tc>
          <w:tcPr>
            <w:tcW w:w="12616" w:type="dxa"/>
            <w:gridSpan w:val="6"/>
            <w:shd w:val="clear" w:color="auto" w:fill="auto"/>
          </w:tcPr>
          <w:p w:rsidR="003833F0" w:rsidRPr="0086353F" w:rsidRDefault="003833F0" w:rsidP="002811A9">
            <w:pPr>
              <w:jc w:val="center"/>
              <w:rPr>
                <w:rFonts w:asciiTheme="majorBidi" w:hAnsiTheme="majorBidi" w:cstheme="majorBidi"/>
                <w:b/>
                <w:sz w:val="26"/>
                <w:szCs w:val="26"/>
              </w:rPr>
            </w:pPr>
            <w:r w:rsidRPr="0086353F">
              <w:rPr>
                <w:rFonts w:asciiTheme="majorBidi" w:hAnsiTheme="majorBidi" w:cstheme="majorBidi"/>
                <w:b/>
                <w:sz w:val="26"/>
                <w:szCs w:val="26"/>
              </w:rPr>
              <w:t>Montant Total Hors TVA</w:t>
            </w:r>
          </w:p>
          <w:p w:rsidR="003833F0" w:rsidRPr="0086353F" w:rsidRDefault="003833F0" w:rsidP="002811A9">
            <w:pPr>
              <w:jc w:val="center"/>
              <w:rPr>
                <w:rFonts w:ascii="Times New Roman" w:hAnsi="Times New Roman" w:cs="Times New Roman"/>
                <w:b/>
                <w:sz w:val="26"/>
                <w:szCs w:val="26"/>
              </w:rPr>
            </w:pPr>
          </w:p>
        </w:tc>
        <w:tc>
          <w:tcPr>
            <w:tcW w:w="2268" w:type="dxa"/>
          </w:tcPr>
          <w:p w:rsidR="003833F0" w:rsidRPr="0086353F" w:rsidRDefault="003833F0" w:rsidP="003833F0">
            <w:pPr>
              <w:rPr>
                <w:rFonts w:ascii="Times New Roman" w:hAnsi="Times New Roman" w:cs="Times New Roman"/>
                <w:b/>
                <w:bCs/>
                <w:sz w:val="26"/>
                <w:szCs w:val="26"/>
              </w:rPr>
            </w:pPr>
          </w:p>
          <w:p w:rsidR="003833F0" w:rsidRPr="0086353F" w:rsidRDefault="003833F0" w:rsidP="003833F0">
            <w:pPr>
              <w:rPr>
                <w:rFonts w:ascii="Times New Roman" w:hAnsi="Times New Roman" w:cs="Times New Roman"/>
                <w:b/>
                <w:bCs/>
                <w:sz w:val="26"/>
                <w:szCs w:val="26"/>
              </w:rPr>
            </w:pPr>
          </w:p>
        </w:tc>
      </w:tr>
      <w:tr w:rsidR="003833F0" w:rsidRPr="0086353F" w:rsidTr="003833F0">
        <w:tblPrEx>
          <w:tblCellMar>
            <w:left w:w="70" w:type="dxa"/>
            <w:right w:w="70" w:type="dxa"/>
          </w:tblCellMar>
          <w:tblLook w:val="0000" w:firstRow="0" w:lastRow="0" w:firstColumn="0" w:lastColumn="0" w:noHBand="0" w:noVBand="0"/>
        </w:tblPrEx>
        <w:trPr>
          <w:gridBefore w:val="1"/>
          <w:wBefore w:w="58" w:type="dxa"/>
          <w:trHeight w:val="651"/>
        </w:trPr>
        <w:tc>
          <w:tcPr>
            <w:tcW w:w="12616" w:type="dxa"/>
            <w:gridSpan w:val="6"/>
            <w:shd w:val="clear" w:color="auto" w:fill="auto"/>
          </w:tcPr>
          <w:p w:rsidR="003833F0" w:rsidRPr="0086353F" w:rsidRDefault="003833F0" w:rsidP="002811A9">
            <w:pPr>
              <w:jc w:val="center"/>
              <w:rPr>
                <w:rFonts w:asciiTheme="majorBidi" w:hAnsiTheme="majorBidi" w:cstheme="majorBidi"/>
                <w:b/>
                <w:bCs/>
                <w:sz w:val="26"/>
                <w:szCs w:val="26"/>
              </w:rPr>
            </w:pPr>
            <w:r w:rsidRPr="0086353F">
              <w:rPr>
                <w:rFonts w:asciiTheme="majorBidi" w:hAnsiTheme="majorBidi" w:cstheme="majorBidi"/>
                <w:b/>
                <w:bCs/>
                <w:sz w:val="26"/>
                <w:szCs w:val="26"/>
              </w:rPr>
              <w:t>Montant TVA (20%)</w:t>
            </w:r>
          </w:p>
          <w:p w:rsidR="003833F0" w:rsidRPr="0086353F" w:rsidRDefault="003833F0" w:rsidP="002811A9">
            <w:pPr>
              <w:jc w:val="center"/>
              <w:rPr>
                <w:rFonts w:ascii="Times New Roman" w:hAnsi="Times New Roman" w:cs="Times New Roman"/>
                <w:b/>
                <w:bCs/>
                <w:sz w:val="26"/>
                <w:szCs w:val="26"/>
              </w:rPr>
            </w:pPr>
          </w:p>
        </w:tc>
        <w:tc>
          <w:tcPr>
            <w:tcW w:w="2268" w:type="dxa"/>
            <w:tcBorders>
              <w:left w:val="nil"/>
            </w:tcBorders>
          </w:tcPr>
          <w:p w:rsidR="003833F0" w:rsidRPr="0086353F" w:rsidRDefault="003833F0" w:rsidP="003833F0">
            <w:pPr>
              <w:rPr>
                <w:rFonts w:ascii="Times New Roman" w:hAnsi="Times New Roman" w:cs="Times New Roman"/>
                <w:b/>
                <w:bCs/>
                <w:sz w:val="26"/>
                <w:szCs w:val="26"/>
              </w:rPr>
            </w:pPr>
          </w:p>
        </w:tc>
      </w:tr>
      <w:tr w:rsidR="003833F0" w:rsidRPr="0086353F" w:rsidTr="003833F0">
        <w:tblPrEx>
          <w:tblCellMar>
            <w:left w:w="70" w:type="dxa"/>
            <w:right w:w="70" w:type="dxa"/>
          </w:tblCellMar>
          <w:tblLook w:val="0000" w:firstRow="0" w:lastRow="0" w:firstColumn="0" w:lastColumn="0" w:noHBand="0" w:noVBand="0"/>
        </w:tblPrEx>
        <w:trPr>
          <w:trHeight w:val="713"/>
        </w:trPr>
        <w:tc>
          <w:tcPr>
            <w:tcW w:w="12674" w:type="dxa"/>
            <w:gridSpan w:val="7"/>
            <w:shd w:val="clear" w:color="auto" w:fill="auto"/>
          </w:tcPr>
          <w:p w:rsidR="003833F0" w:rsidRPr="0086353F" w:rsidRDefault="003833F0" w:rsidP="002811A9">
            <w:pPr>
              <w:jc w:val="center"/>
              <w:rPr>
                <w:rFonts w:asciiTheme="majorBidi" w:hAnsiTheme="majorBidi" w:cstheme="majorBidi"/>
                <w:b/>
                <w:bCs/>
                <w:sz w:val="26"/>
                <w:szCs w:val="26"/>
              </w:rPr>
            </w:pPr>
            <w:r w:rsidRPr="0086353F">
              <w:rPr>
                <w:rFonts w:asciiTheme="majorBidi" w:hAnsiTheme="majorBidi" w:cstheme="majorBidi"/>
                <w:b/>
                <w:bCs/>
                <w:sz w:val="26"/>
                <w:szCs w:val="26"/>
              </w:rPr>
              <w:t>Montant Total TTC</w:t>
            </w:r>
          </w:p>
          <w:p w:rsidR="003833F0" w:rsidRPr="0086353F" w:rsidRDefault="003833F0" w:rsidP="002811A9">
            <w:pPr>
              <w:jc w:val="center"/>
              <w:rPr>
                <w:rFonts w:ascii="Times New Roman" w:hAnsi="Times New Roman" w:cs="Times New Roman"/>
                <w:b/>
                <w:bCs/>
                <w:sz w:val="26"/>
                <w:szCs w:val="26"/>
              </w:rPr>
            </w:pPr>
          </w:p>
        </w:tc>
        <w:tc>
          <w:tcPr>
            <w:tcW w:w="2268" w:type="dxa"/>
          </w:tcPr>
          <w:p w:rsidR="003833F0" w:rsidRPr="0086353F" w:rsidRDefault="003833F0" w:rsidP="003833F0">
            <w:pPr>
              <w:rPr>
                <w:rFonts w:ascii="Times New Roman" w:hAnsi="Times New Roman" w:cs="Times New Roman"/>
                <w:b/>
                <w:bCs/>
                <w:sz w:val="26"/>
                <w:szCs w:val="26"/>
              </w:rPr>
            </w:pPr>
          </w:p>
        </w:tc>
      </w:tr>
    </w:tbl>
    <w:p w:rsidR="0086353F" w:rsidRDefault="0086353F" w:rsidP="00B663D9">
      <w:pPr>
        <w:jc w:val="right"/>
        <w:rPr>
          <w:b/>
          <w:bCs/>
        </w:rPr>
      </w:pPr>
    </w:p>
    <w:p w:rsidR="003833F0" w:rsidRDefault="003833F0" w:rsidP="00B663D9">
      <w:pPr>
        <w:jc w:val="right"/>
        <w:rPr>
          <w:b/>
          <w:bCs/>
        </w:rPr>
      </w:pPr>
    </w:p>
    <w:p w:rsidR="003833F0" w:rsidRDefault="003833F0" w:rsidP="00B663D9">
      <w:pPr>
        <w:jc w:val="right"/>
        <w:rPr>
          <w:b/>
          <w:bCs/>
        </w:rPr>
      </w:pPr>
    </w:p>
    <w:p w:rsidR="002811A9" w:rsidRDefault="002811A9" w:rsidP="00B663D9">
      <w:pPr>
        <w:jc w:val="right"/>
        <w:rPr>
          <w:rFonts w:asciiTheme="majorBidi" w:hAnsiTheme="majorBidi" w:cstheme="majorBidi"/>
          <w:b/>
          <w:bCs/>
          <w:sz w:val="32"/>
          <w:szCs w:val="32"/>
        </w:rPr>
      </w:pPr>
    </w:p>
    <w:p w:rsidR="002811A9" w:rsidRDefault="002811A9" w:rsidP="002811A9">
      <w:pPr>
        <w:jc w:val="center"/>
        <w:rPr>
          <w:rFonts w:asciiTheme="majorBidi" w:hAnsiTheme="majorBidi" w:cstheme="majorBidi"/>
          <w:b/>
          <w:bCs/>
          <w:sz w:val="32"/>
          <w:szCs w:val="32"/>
        </w:rPr>
      </w:pPr>
      <w:r>
        <w:rPr>
          <w:rFonts w:asciiTheme="majorBidi" w:hAnsiTheme="majorBidi" w:cstheme="majorBidi"/>
          <w:b/>
          <w:bCs/>
          <w:sz w:val="32"/>
          <w:szCs w:val="32"/>
        </w:rPr>
        <w:t xml:space="preserve">                                                                                      </w:t>
      </w:r>
      <w:bookmarkStart w:id="0" w:name="_GoBack"/>
      <w:bookmarkEnd w:id="0"/>
      <w:r>
        <w:rPr>
          <w:rFonts w:asciiTheme="majorBidi" w:hAnsiTheme="majorBidi" w:cstheme="majorBidi"/>
          <w:b/>
          <w:bCs/>
          <w:sz w:val="32"/>
          <w:szCs w:val="32"/>
        </w:rPr>
        <w:t xml:space="preserve">   Fait à                  le                     </w:t>
      </w:r>
    </w:p>
    <w:p w:rsidR="0086353F" w:rsidRPr="003833F0" w:rsidRDefault="0086353F" w:rsidP="00B663D9">
      <w:pPr>
        <w:jc w:val="right"/>
        <w:rPr>
          <w:rFonts w:asciiTheme="majorBidi" w:hAnsiTheme="majorBidi" w:cstheme="majorBidi"/>
          <w:b/>
          <w:bCs/>
          <w:sz w:val="32"/>
          <w:szCs w:val="32"/>
        </w:rPr>
      </w:pPr>
      <w:r w:rsidRPr="003833F0">
        <w:rPr>
          <w:rFonts w:asciiTheme="majorBidi" w:hAnsiTheme="majorBidi" w:cstheme="majorBidi"/>
          <w:b/>
          <w:bCs/>
          <w:sz w:val="32"/>
          <w:szCs w:val="32"/>
        </w:rPr>
        <w:t>Cachet et signature du conc</w:t>
      </w:r>
      <w:r w:rsidR="003833F0" w:rsidRPr="003833F0">
        <w:rPr>
          <w:rFonts w:asciiTheme="majorBidi" w:hAnsiTheme="majorBidi" w:cstheme="majorBidi"/>
          <w:b/>
          <w:bCs/>
          <w:sz w:val="32"/>
          <w:szCs w:val="32"/>
        </w:rPr>
        <w:t>urrent</w:t>
      </w:r>
    </w:p>
    <w:sectPr w:rsidR="0086353F" w:rsidRPr="003833F0" w:rsidSect="003833F0">
      <w:pgSz w:w="16838" w:h="11906" w:orient="landscape"/>
      <w:pgMar w:top="141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B31" w:rsidRDefault="00FF7B31" w:rsidP="003833F0">
      <w:r>
        <w:separator/>
      </w:r>
    </w:p>
  </w:endnote>
  <w:endnote w:type="continuationSeparator" w:id="0">
    <w:p w:rsidR="00FF7B31" w:rsidRDefault="00FF7B31" w:rsidP="00383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w:altName w:val="Arial"/>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B31" w:rsidRDefault="00FF7B31" w:rsidP="003833F0">
      <w:r>
        <w:separator/>
      </w:r>
    </w:p>
  </w:footnote>
  <w:footnote w:type="continuationSeparator" w:id="0">
    <w:p w:rsidR="00FF7B31" w:rsidRDefault="00FF7B31" w:rsidP="003833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107854"/>
    <w:multiLevelType w:val="hybridMultilevel"/>
    <w:tmpl w:val="0390ED9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9F16523"/>
    <w:multiLevelType w:val="hybridMultilevel"/>
    <w:tmpl w:val="71346E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8B0"/>
    <w:rsid w:val="00054F7E"/>
    <w:rsid w:val="0007093E"/>
    <w:rsid w:val="001033FF"/>
    <w:rsid w:val="00166721"/>
    <w:rsid w:val="00170432"/>
    <w:rsid w:val="001A1C53"/>
    <w:rsid w:val="001D65B5"/>
    <w:rsid w:val="00246D10"/>
    <w:rsid w:val="0026090A"/>
    <w:rsid w:val="002811A9"/>
    <w:rsid w:val="002B6A5D"/>
    <w:rsid w:val="0035128C"/>
    <w:rsid w:val="003833F0"/>
    <w:rsid w:val="003A3433"/>
    <w:rsid w:val="004A27C1"/>
    <w:rsid w:val="004B12E3"/>
    <w:rsid w:val="004F0E51"/>
    <w:rsid w:val="004F3B3B"/>
    <w:rsid w:val="006E7412"/>
    <w:rsid w:val="0074699B"/>
    <w:rsid w:val="007717A6"/>
    <w:rsid w:val="007F3BD6"/>
    <w:rsid w:val="0086353F"/>
    <w:rsid w:val="009516AF"/>
    <w:rsid w:val="00A106C9"/>
    <w:rsid w:val="00A830D8"/>
    <w:rsid w:val="00AD24D6"/>
    <w:rsid w:val="00B657EE"/>
    <w:rsid w:val="00B663D9"/>
    <w:rsid w:val="00CA416B"/>
    <w:rsid w:val="00D06790"/>
    <w:rsid w:val="00D108B0"/>
    <w:rsid w:val="00D65457"/>
    <w:rsid w:val="00DA55FB"/>
    <w:rsid w:val="00DC2692"/>
    <w:rsid w:val="00E33A5D"/>
    <w:rsid w:val="00E70E67"/>
    <w:rsid w:val="00E9472C"/>
    <w:rsid w:val="00EB53AD"/>
    <w:rsid w:val="00EC5DF7"/>
    <w:rsid w:val="00F676A5"/>
    <w:rsid w:val="00FC3377"/>
    <w:rsid w:val="00FF7B3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02BF79F-01BF-442E-9AB4-129B3A100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08B0"/>
    <w:pPr>
      <w:widowControl w:val="0"/>
      <w:autoSpaceDE w:val="0"/>
      <w:autoSpaceDN w:val="0"/>
      <w:adjustRightInd w:val="0"/>
      <w:spacing w:after="0" w:line="240" w:lineRule="auto"/>
    </w:pPr>
    <w:rPr>
      <w:rFonts w:ascii="Univers" w:eastAsia="Times New Roman" w:hAnsi="Univers" w:cs="Univers"/>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D108B0"/>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D108B0"/>
    <w:pPr>
      <w:widowControl/>
      <w:autoSpaceDE/>
      <w:autoSpaceDN/>
      <w:adjustRightInd/>
    </w:pPr>
    <w:rPr>
      <w:rFonts w:ascii="Times New Roman" w:hAnsi="Times New Roman" w:cs="Times New Roman"/>
      <w:sz w:val="24"/>
      <w:szCs w:val="24"/>
    </w:rPr>
  </w:style>
  <w:style w:type="character" w:styleId="Titredulivre">
    <w:name w:val="Book Title"/>
    <w:basedOn w:val="Policepardfaut"/>
    <w:uiPriority w:val="33"/>
    <w:qFormat/>
    <w:rsid w:val="00D108B0"/>
    <w:rPr>
      <w:b/>
      <w:bCs/>
      <w:i/>
      <w:iCs/>
      <w:spacing w:val="5"/>
    </w:rPr>
  </w:style>
  <w:style w:type="paragraph" w:styleId="Textedebulles">
    <w:name w:val="Balloon Text"/>
    <w:basedOn w:val="Normal"/>
    <w:link w:val="TextedebullesCar"/>
    <w:uiPriority w:val="99"/>
    <w:semiHidden/>
    <w:unhideWhenUsed/>
    <w:rsid w:val="00E33A5D"/>
    <w:rPr>
      <w:rFonts w:ascii="Segoe UI" w:hAnsi="Segoe UI" w:cs="Segoe UI"/>
      <w:sz w:val="18"/>
      <w:szCs w:val="18"/>
    </w:rPr>
  </w:style>
  <w:style w:type="character" w:customStyle="1" w:styleId="TextedebullesCar">
    <w:name w:val="Texte de bulles Car"/>
    <w:basedOn w:val="Policepardfaut"/>
    <w:link w:val="Textedebulles"/>
    <w:uiPriority w:val="99"/>
    <w:semiHidden/>
    <w:rsid w:val="00E33A5D"/>
    <w:rPr>
      <w:rFonts w:ascii="Segoe UI" w:eastAsia="Times New Roman" w:hAnsi="Segoe UI" w:cs="Segoe UI"/>
      <w:sz w:val="18"/>
      <w:szCs w:val="18"/>
      <w:lang w:eastAsia="fr-FR"/>
    </w:rPr>
  </w:style>
  <w:style w:type="paragraph" w:styleId="Paragraphedeliste">
    <w:name w:val="List Paragraph"/>
    <w:basedOn w:val="Normal"/>
    <w:uiPriority w:val="34"/>
    <w:qFormat/>
    <w:rsid w:val="00CA416B"/>
    <w:pPr>
      <w:ind w:left="720"/>
      <w:contextualSpacing/>
    </w:pPr>
  </w:style>
  <w:style w:type="paragraph" w:styleId="En-tte">
    <w:name w:val="header"/>
    <w:basedOn w:val="Normal"/>
    <w:link w:val="En-tteCar"/>
    <w:uiPriority w:val="99"/>
    <w:unhideWhenUsed/>
    <w:rsid w:val="003833F0"/>
    <w:pPr>
      <w:tabs>
        <w:tab w:val="center" w:pos="4536"/>
        <w:tab w:val="right" w:pos="9072"/>
      </w:tabs>
    </w:pPr>
  </w:style>
  <w:style w:type="character" w:customStyle="1" w:styleId="En-tteCar">
    <w:name w:val="En-tête Car"/>
    <w:basedOn w:val="Policepardfaut"/>
    <w:link w:val="En-tte"/>
    <w:uiPriority w:val="99"/>
    <w:rsid w:val="003833F0"/>
    <w:rPr>
      <w:rFonts w:ascii="Univers" w:eastAsia="Times New Roman" w:hAnsi="Univers" w:cs="Univers"/>
      <w:lang w:eastAsia="fr-FR"/>
    </w:rPr>
  </w:style>
  <w:style w:type="paragraph" w:styleId="Pieddepage">
    <w:name w:val="footer"/>
    <w:basedOn w:val="Normal"/>
    <w:link w:val="PieddepageCar"/>
    <w:uiPriority w:val="99"/>
    <w:unhideWhenUsed/>
    <w:rsid w:val="003833F0"/>
    <w:pPr>
      <w:tabs>
        <w:tab w:val="center" w:pos="4536"/>
        <w:tab w:val="right" w:pos="9072"/>
      </w:tabs>
    </w:pPr>
  </w:style>
  <w:style w:type="character" w:customStyle="1" w:styleId="PieddepageCar">
    <w:name w:val="Pied de page Car"/>
    <w:basedOn w:val="Policepardfaut"/>
    <w:link w:val="Pieddepage"/>
    <w:uiPriority w:val="99"/>
    <w:rsid w:val="003833F0"/>
    <w:rPr>
      <w:rFonts w:ascii="Univers" w:eastAsia="Times New Roman" w:hAnsi="Univers" w:cs="Univers"/>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241</Words>
  <Characters>1326</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Utilisateur Windows</cp:lastModifiedBy>
  <cp:revision>26</cp:revision>
  <cp:lastPrinted>2025-02-07T14:49:00Z</cp:lastPrinted>
  <dcterms:created xsi:type="dcterms:W3CDTF">2024-08-08T11:05:00Z</dcterms:created>
  <dcterms:modified xsi:type="dcterms:W3CDTF">2026-09-24T09:50:00Z</dcterms:modified>
</cp:coreProperties>
</file>