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22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622"/>
      </w:tblGrid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ROYAUME DU MAROC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MINISTÈRE DE L’INTÉRIEUR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PROVINCE D’AZILAL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  <w:u w:val="single"/>
              </w:rPr>
              <w:t>COMMUNE  TAMDA NOUMERCID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tabs>
          <w:tab w:val="clear" w:pos="709"/>
        </w:tabs>
        <w:bidi w:val="0"/>
        <w:jc w:val="center"/>
        <w:rPr>
          <w:rFonts w:ascii="Bookman Old Style" w:hAnsi="Bookman Old Style"/>
          <w:b/>
          <w:sz w:val="18"/>
          <w:szCs w:val="18"/>
          <w:u w:val="single"/>
        </w:rPr>
      </w:pPr>
      <w:r>
        <w:rPr>
          <w:rFonts w:ascii="Bookman Old Style" w:hAnsi="Bookman Old Style"/>
          <w:b/>
          <w:sz w:val="18"/>
          <w:szCs w:val="18"/>
          <w:u w:val="single"/>
        </w:rPr>
      </w:r>
    </w:p>
    <w:p>
      <w:pPr>
        <w:pStyle w:val="Normal"/>
        <w:tabs>
          <w:tab w:val="clear" w:pos="709"/>
        </w:tabs>
        <w:bidi w:val="0"/>
        <w:jc w:val="center"/>
        <w:rPr>
          <w:rFonts w:ascii="Bookman Old Style" w:hAnsi="Bookman Old Style"/>
          <w:b/>
          <w:sz w:val="18"/>
          <w:szCs w:val="18"/>
          <w:u w:val="single"/>
        </w:rPr>
      </w:pPr>
      <w:r>
        <w:rPr>
          <w:rFonts w:ascii="Bookman Old Style" w:hAnsi="Bookman Old Style"/>
          <w:b/>
          <w:sz w:val="18"/>
          <w:szCs w:val="18"/>
          <w:u w:val="single"/>
        </w:rPr>
        <w:t>BORDEREAU DES PRIX – DÉTAIL ESTIMATIF</w:t>
      </w:r>
    </w:p>
    <w:p>
      <w:pPr>
        <w:pStyle w:val="Normal"/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rPr/>
      </w:pPr>
      <w:r>
        <w:rPr>
          <w:rFonts w:cs="Bookman Old Style" w:ascii="Bookman Old Style" w:hAnsi="Bookman Old Style"/>
          <w:i/>
          <w:color w:val="000000"/>
          <w:sz w:val="18"/>
          <w:szCs w:val="18"/>
          <w:lang w:val="fr-FR"/>
        </w:rPr>
        <w:t xml:space="preserve">objet : </w:t>
      </w:r>
      <w:r>
        <w:rPr>
          <w:rFonts w:cs="Bookman Old Style" w:ascii="Bookman Old Style" w:hAnsi="Bookman Old Style"/>
          <w:b/>
          <w:bCs/>
          <w:i/>
          <w:color w:val="000000"/>
          <w:sz w:val="16"/>
          <w:szCs w:val="16"/>
          <w:highlight w:val="yellow"/>
          <w:lang w:val="fr-MA" w:eastAsia="fr-FR"/>
        </w:rPr>
        <w:t xml:space="preserve"> </w:t>
      </w:r>
      <w:r>
        <w:rPr>
          <w:rFonts w:ascii="Bookman Old Style" w:hAnsi="Bookman Old Style"/>
          <w:b/>
          <w:bCs/>
          <w:sz w:val="18"/>
          <w:szCs w:val="18"/>
        </w:rPr>
        <w:t>Entretien des cimentiers à la commune de Tamda Noumercid.</w:t>
      </w:r>
    </w:p>
    <w:p>
      <w:pPr>
        <w:pStyle w:val="Normal"/>
        <w:tabs>
          <w:tab w:val="clear" w:pos="709"/>
        </w:tabs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tbl>
      <w:tblPr>
        <w:tblW w:w="945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4"/>
        <w:gridCol w:w="4114"/>
        <w:gridCol w:w="875"/>
        <w:gridCol w:w="952"/>
        <w:gridCol w:w="1201"/>
        <w:gridCol w:w="1749"/>
      </w:tblGrid>
      <w:tr>
        <w:trPr>
          <w:trHeight w:val="383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N°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DÉSIGNATIONS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UNITÉ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QUANTITÉ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PRIX UNITAIRE </w:t>
            </w:r>
            <w:r>
              <w:rPr>
                <w:rFonts w:ascii="Bookman Old Style" w:hAnsi="Bookman Old Style"/>
                <w:b w:val="false"/>
                <w:bCs w:val="false"/>
                <w:sz w:val="18"/>
                <w:szCs w:val="18"/>
              </w:rPr>
              <w:t>(H.T) EN DH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PRIX TOTAL</w:t>
            </w:r>
          </w:p>
        </w:tc>
      </w:tr>
      <w:tr>
        <w:trPr>
          <w:trHeight w:val="480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fouille en trous de diamètre 0,30 m et de profondeur 0,50 m ,dans tout terrain pour la mise places des poteaux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U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520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</w:tr>
      <w:tr>
        <w:trPr>
          <w:trHeight w:val="714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Fourniture Et Pose De poteaux en béton préfabriqué 3 (trois) fil ,section minimale 9</w:t>
            </w:r>
            <w:r>
              <w:rPr>
                <w:rFonts w:ascii="Bookman Old Style" w:hAnsi="Bookman Old Style"/>
                <w:sz w:val="18"/>
                <w:szCs w:val="18"/>
              </w:rPr>
              <w:t>c</w:t>
            </w:r>
            <w:r>
              <w:rPr>
                <w:rFonts w:ascii="Bookman Old Style" w:hAnsi="Bookman Old Style"/>
                <w:sz w:val="18"/>
                <w:szCs w:val="18"/>
              </w:rPr>
              <w:t>m x9</w:t>
            </w:r>
            <w:r>
              <w:rPr>
                <w:rFonts w:ascii="Bookman Old Style" w:hAnsi="Bookman Old Style"/>
                <w:sz w:val="18"/>
                <w:szCs w:val="18"/>
              </w:rPr>
              <w:t>c</w:t>
            </w:r>
            <w:r>
              <w:rPr>
                <w:rFonts w:ascii="Bookman Old Style" w:hAnsi="Bookman Old Style"/>
                <w:sz w:val="18"/>
                <w:szCs w:val="18"/>
              </w:rPr>
              <w:t>m,hauteur2 m .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U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520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</w:tr>
      <w:tr>
        <w:trPr>
          <w:trHeight w:val="374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béton de fixation dose a 300 kg/m3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M3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19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</w:tr>
      <w:tr>
        <w:trPr>
          <w:trHeight w:val="589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fourniture et pose de grillage simple torsion galvanise de 1,5 m de hauteur,maille de 60 mm , diamètre du fil 2,4 mm ,y compris trois fils de tension,tendeur et toutes sujétion de parfaite exécution .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ML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2060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</w:tr>
      <w:tr>
        <w:trPr>
          <w:trHeight w:val="946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portail métallique de 2,5 m x 1,5 m de hauteur y compris cadre de fixation en corniers de 60 mm , peinture toutes sujétion de parfaite exécution .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ENS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</w:r>
          </w:p>
        </w:tc>
      </w:tr>
      <w:tr>
        <w:trPr>
          <w:trHeight w:val="285" w:hRule="atLeast"/>
        </w:trPr>
        <w:tc>
          <w:tcPr>
            <w:tcW w:w="7706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TOTAL GÉNÉRAL  (HT)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5" w:hRule="atLeast"/>
        </w:trPr>
        <w:tc>
          <w:tcPr>
            <w:tcW w:w="7706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TVA (20%)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5" w:hRule="atLeast"/>
        </w:trPr>
        <w:tc>
          <w:tcPr>
            <w:tcW w:w="7706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TOTAL GÉNÉRAL (TTC)</w:t>
            </w:r>
          </w:p>
        </w:tc>
        <w:tc>
          <w:tcPr>
            <w:tcW w:w="1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b/>
          <w:sz w:val="18"/>
          <w:szCs w:val="18"/>
        </w:rPr>
        <w:t>Arrêté le présent bordereau des prix- détail estimatif à la somme de :</w:t>
      </w:r>
      <w:r>
        <w:rPr>
          <w:rFonts w:ascii="Bookman Old Style" w:hAnsi="Bookman Old Style"/>
          <w:b w:val="false"/>
          <w:bCs w:val="false"/>
          <w:sz w:val="18"/>
          <w:szCs w:val="18"/>
        </w:rPr>
        <w:t>…………………………...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Normal"/>
        <w:tabs>
          <w:tab w:val="clear" w:pos="709"/>
        </w:tabs>
        <w:bidi w:val="0"/>
        <w:jc w:val="center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b/>
          <w:sz w:val="18"/>
          <w:szCs w:val="18"/>
        </w:rPr>
        <w:t>SIGNATURE ET CACHET DU CONCURRENT</w:t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</TotalTime>
  <Application>LibreOffice/26.2.6.3$Windows_X86_64 LibreOffice_project/8221e31b3ac356a1623c672912a3d2b492f7e3d1</Application>
  <AppVersion>15.0000</AppVersion>
  <Pages>1</Pages>
  <Words>188</Words>
  <Characters>970</Characters>
  <CharactersWithSpaces>1125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2025-04-25T10:44:28Z</dcterms:created>
  <dc:creator/>
  <dc:description/>
  <dc:language>fr-FR</dc:language>
  <cp:lastModifiedBy/>
  <cp:lastPrinted>2026-09-24T11:08:55Z</cp:lastPrinted>
  <dcterms:modified xsi:type="dcterms:W3CDTF">2026-10-09T08:23:30Z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