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DC023" w14:textId="1A8097C1" w:rsidR="00F15849" w:rsidRPr="0058731F" w:rsidRDefault="000472FB" w:rsidP="001C56E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8731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AOOI N° : </w:t>
      </w:r>
      <w:r w:rsidR="001C56E1">
        <w:rPr>
          <w:rFonts w:ascii="Times New Roman" w:hAnsi="Times New Roman" w:cs="Times New Roman"/>
          <w:b/>
          <w:bCs/>
          <w:sz w:val="24"/>
          <w:szCs w:val="24"/>
          <w:u w:val="single"/>
        </w:rPr>
        <w:t>61/</w:t>
      </w:r>
      <w:r w:rsidR="004B43D1">
        <w:rPr>
          <w:rFonts w:ascii="Times New Roman" w:hAnsi="Times New Roman" w:cs="Times New Roman"/>
          <w:b/>
          <w:bCs/>
          <w:sz w:val="24"/>
          <w:szCs w:val="24"/>
          <w:u w:val="single"/>
        </w:rPr>
        <w:t>2026</w:t>
      </w:r>
    </w:p>
    <w:p w14:paraId="1CB0EC0A" w14:textId="77777777" w:rsidR="008A325B" w:rsidRPr="0058731F" w:rsidRDefault="008A325B" w:rsidP="008A325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8731F">
        <w:rPr>
          <w:rFonts w:ascii="Times New Roman" w:hAnsi="Times New Roman" w:cs="Times New Roman"/>
          <w:b/>
          <w:bCs/>
          <w:sz w:val="24"/>
          <w:szCs w:val="24"/>
          <w:u w:val="single"/>
        </w:rPr>
        <w:t>Marché n° : …………………</w:t>
      </w:r>
    </w:p>
    <w:p w14:paraId="4A5BEFA2" w14:textId="77777777" w:rsidR="008A325B" w:rsidRPr="0058731F" w:rsidRDefault="008A325B" w:rsidP="008A325B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8731F">
        <w:rPr>
          <w:rFonts w:ascii="Times New Roman" w:hAnsi="Times New Roman" w:cs="Times New Roman"/>
          <w:b/>
          <w:bCs/>
          <w:sz w:val="24"/>
          <w:szCs w:val="24"/>
          <w:u w:val="single"/>
        </w:rPr>
        <w:t>BORDEREAU DE PRIX ET DETAIL ESTIMATIF </w:t>
      </w:r>
    </w:p>
    <w:p w14:paraId="6EECDD39" w14:textId="54D42351" w:rsidR="00660A45" w:rsidRDefault="008A325B" w:rsidP="008D0A9C">
      <w:pPr>
        <w:ind w:left="-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58731F">
        <w:rPr>
          <w:rFonts w:ascii="Times New Roman" w:hAnsi="Times New Roman" w:cs="Times New Roman"/>
          <w:b/>
          <w:bCs/>
          <w:sz w:val="24"/>
          <w:szCs w:val="24"/>
          <w:u w:val="single"/>
        </w:rPr>
        <w:t>Objet :</w:t>
      </w:r>
      <w:bookmarkStart w:id="0" w:name="_Hlk229422191"/>
      <w:r w:rsidR="005067DD" w:rsidRPr="0058731F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</w:t>
      </w:r>
      <w:bookmarkEnd w:id="0"/>
      <w:r w:rsidR="008D0A9C" w:rsidRPr="008D0A9C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Travaux de renforcement de la RN10 (Voie express) du PK 45+500 au PK 59+500 sur une longueur de 14 km. Province de Taroudannt.</w:t>
      </w:r>
    </w:p>
    <w:tbl>
      <w:tblPr>
        <w:tblW w:w="10629" w:type="dxa"/>
        <w:jc w:val="center"/>
        <w:tblLook w:val="04A0" w:firstRow="1" w:lastRow="0" w:firstColumn="1" w:lastColumn="0" w:noHBand="0" w:noVBand="1"/>
      </w:tblPr>
      <w:tblGrid>
        <w:gridCol w:w="810"/>
        <w:gridCol w:w="4650"/>
        <w:gridCol w:w="810"/>
        <w:gridCol w:w="1150"/>
        <w:gridCol w:w="1329"/>
        <w:gridCol w:w="1880"/>
      </w:tblGrid>
      <w:tr w:rsidR="00606A7E" w:rsidRPr="00606A7E" w14:paraId="0A7F0BA9" w14:textId="77777777" w:rsidTr="00606A7E">
        <w:trPr>
          <w:trHeight w:val="859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BCDC1EA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Prix n°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F951BDB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Désignation des prestations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65A5F20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Unité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44001BCD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Quantité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533764C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PU Hors taxes (DH)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F2145CA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/>
              </w:rPr>
              <w:t>Montant (Dhs)</w:t>
            </w:r>
          </w:p>
        </w:tc>
      </w:tr>
      <w:tr w:rsidR="00606A7E" w:rsidRPr="00606A7E" w14:paraId="5B98A3FC" w14:textId="77777777" w:rsidTr="00606A7E">
        <w:trPr>
          <w:trHeight w:val="315"/>
          <w:jc w:val="center"/>
        </w:trPr>
        <w:tc>
          <w:tcPr>
            <w:tcW w:w="10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0B7D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A- Installation de chantier et signalisation </w:t>
            </w:r>
          </w:p>
        </w:tc>
      </w:tr>
      <w:tr w:rsidR="00606A7E" w:rsidRPr="00606A7E" w14:paraId="660FF081" w14:textId="77777777" w:rsidTr="00606A7E">
        <w:trPr>
          <w:trHeight w:val="382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D1C4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bookmarkStart w:id="1" w:name="RANGE!A16"/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bookmarkEnd w:id="1"/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7102A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Installation de chantier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3EB6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C26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169C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322E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5A385109" w14:textId="77777777" w:rsidTr="00606A7E">
        <w:trPr>
          <w:trHeight w:val="586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A823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73C3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</w:rPr>
              <w:t>Fourniture et mise en place de la signalisation globale temporaire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DC61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6353A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4D08E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1B34D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0476C300" w14:textId="77777777" w:rsidTr="00606A7E">
        <w:trPr>
          <w:trHeight w:val="564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ABB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AFCC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Maintien des panneaux et leurs remplacements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0BEA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FM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BCB93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AFC0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C416D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1DA706C4" w14:textId="77777777" w:rsidTr="00606A7E">
        <w:trPr>
          <w:trHeight w:val="494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86A7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1A296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Fourniture et mise en place de la signalisation horizontale en bande jaune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403D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45CB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85 200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4A3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E3F80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4B36F32A" w14:textId="77777777" w:rsidTr="00606A7E">
        <w:trPr>
          <w:trHeight w:val="382"/>
          <w:jc w:val="center"/>
        </w:trPr>
        <w:tc>
          <w:tcPr>
            <w:tcW w:w="10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B4AF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B-</w:t>
            </w:r>
            <w:r w:rsidRPr="00606A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val="en-US"/>
              </w:rPr>
              <w:t xml:space="preserve">    </w:t>
            </w:r>
            <w:r w:rsidRPr="00606A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en-US"/>
              </w:rPr>
              <w:t>Ouvrages d'assainissement</w:t>
            </w:r>
          </w:p>
        </w:tc>
      </w:tr>
      <w:tr w:rsidR="00606A7E" w:rsidRPr="00606A7E" w14:paraId="73DCA60B" w14:textId="77777777" w:rsidTr="00606A7E">
        <w:trPr>
          <w:trHeight w:val="382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B7684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5AC7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Buse Ø 800 135 A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D604D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46C4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8E7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89805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1CBDEE50" w14:textId="77777777" w:rsidTr="00606A7E">
        <w:trPr>
          <w:trHeight w:val="382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F6F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1756A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Béton de classe B20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23DF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</w:t>
            </w:r>
            <w:r w:rsidRPr="00606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US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F4FF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377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BBBE1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77F5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2B9446C1" w14:textId="77777777" w:rsidTr="00606A7E">
        <w:trPr>
          <w:trHeight w:val="382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33A7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572B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Béton B15 sous bordures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141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</w:t>
            </w:r>
            <w:r w:rsidRPr="00606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US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E9FC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84E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B763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7665E55B" w14:textId="77777777" w:rsidTr="00606A7E">
        <w:trPr>
          <w:trHeight w:val="382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B2244" w14:textId="3C219536" w:rsidR="008C3867" w:rsidRPr="00606A7E" w:rsidRDefault="008C3867" w:rsidP="008C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87D6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Fourniture et pose de la bordure type I2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DDD6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AF4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1 122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2D9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D306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5CC3A180" w14:textId="77777777" w:rsidTr="00606A7E">
        <w:trPr>
          <w:trHeight w:val="382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CD862" w14:textId="382FB793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9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F90C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Curage des ouvrages hydrauliques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02C35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U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C7FE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133D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8D6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42B4E7C1" w14:textId="77777777" w:rsidTr="00606A7E">
        <w:trPr>
          <w:trHeight w:val="382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799B8" w14:textId="054F0179" w:rsidR="00606A7E" w:rsidRPr="00606A7E" w:rsidRDefault="00606A7E" w:rsidP="008C3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="008C386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1091A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Recalibrage des fossés ou TPC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6FB7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0573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28 000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3001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7611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744A3125" w14:textId="77777777" w:rsidTr="00606A7E">
        <w:trPr>
          <w:trHeight w:val="343"/>
          <w:jc w:val="center"/>
        </w:trPr>
        <w:tc>
          <w:tcPr>
            <w:tcW w:w="106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BB1A1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val="en-US"/>
              </w:rPr>
              <w:t>C-</w:t>
            </w:r>
            <w:r w:rsidRPr="00606A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4"/>
                <w:szCs w:val="14"/>
                <w:lang w:val="en-US"/>
              </w:rPr>
              <w:t xml:space="preserve">    </w:t>
            </w:r>
            <w:r w:rsidRPr="00606A7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u w:val="single"/>
                <w:lang w:val="en-US"/>
              </w:rPr>
              <w:t>Chaussée</w:t>
            </w:r>
          </w:p>
        </w:tc>
      </w:tr>
      <w:tr w:rsidR="00606A7E" w:rsidRPr="00606A7E" w14:paraId="34B787DF" w14:textId="77777777" w:rsidTr="00606A7E">
        <w:trPr>
          <w:trHeight w:val="466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5977" w14:textId="306A4E81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11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12257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GB3 0/14 non compris la fourniture du liant pour reprofilage 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F43F7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24D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7 140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F1D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FC07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43D3BDA2" w14:textId="77777777" w:rsidTr="00606A7E">
        <w:trPr>
          <w:trHeight w:val="386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44C67" w14:textId="5AE80091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F5D0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GB3 0/14 non compris la fourniture du liant 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A2A11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B19C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40 396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6293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5E04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13CC816B" w14:textId="77777777" w:rsidTr="00606A7E">
        <w:trPr>
          <w:trHeight w:val="587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EC532" w14:textId="7C9AC8AD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13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FE4BC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GB3 0/14 à base du bitume avec un retour élastique supérieur à 70% non compris la fourniture du liant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6C46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A7E5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1 826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B50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FB7B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6DF3E949" w14:textId="77777777" w:rsidTr="00606A7E">
        <w:trPr>
          <w:trHeight w:val="507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9048" w14:textId="5EEB1C8D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ECA6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BBSG2 0/14 non compris la fourniture du liant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9BFB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D9CE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27 279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83C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B889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5B16AB21" w14:textId="77777777" w:rsidTr="00606A7E">
        <w:trPr>
          <w:trHeight w:val="587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98CF5" w14:textId="39A2EA1B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15B29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BBSG2 0/14 à base du bitume avec un retour élastique supérieur à 70% non compris la fourniture du liant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0AA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DC4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1 233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B2BF7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87F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0FA6D455" w14:textId="77777777" w:rsidTr="00606A7E">
        <w:trPr>
          <w:trHeight w:val="564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E4C3" w14:textId="4A34EF70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16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C329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MS Type 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6F02E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M</w:t>
            </w:r>
            <w:r w:rsidRPr="00606A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val="en-US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115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13 455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2CF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BBFB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29021912" w14:textId="77777777" w:rsidTr="00606A7E">
        <w:trPr>
          <w:trHeight w:val="573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C763B" w14:textId="6A2DB227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17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0757F" w14:textId="02DF4DA7" w:rsidR="00606A7E" w:rsidRPr="00606A7E" w:rsidRDefault="00606A7E" w:rsidP="009E2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Fourniture de bitume pur (BP (35/50)) pour (</w:t>
            </w:r>
            <w:bookmarkStart w:id="2" w:name="_GoBack"/>
            <w:bookmarkEnd w:id="2"/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GB3 0/14 et BBSG2 0/14)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86E97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6E72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3 715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4F23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D09E9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6EC4B895" w14:textId="77777777" w:rsidTr="00606A7E">
        <w:trPr>
          <w:trHeight w:val="981"/>
          <w:jc w:val="center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890D1" w14:textId="165186C5" w:rsidR="00606A7E" w:rsidRPr="00606A7E" w:rsidRDefault="008C3867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4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8947E" w14:textId="77777777" w:rsidR="00606A7E" w:rsidRPr="00606A7E" w:rsidRDefault="00606A7E" w:rsidP="00606A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Fourniture de bitume avec un retour élastique supérieur à 70% pour (GB3 0/14 et BBSG2 0/14 à base de bitume avec un retour élastique supérieur à 70%)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57533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DEDA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156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2958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2D57C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606A7E" w:rsidRPr="00606A7E" w14:paraId="3CD513D8" w14:textId="77777777" w:rsidTr="00606A7E">
        <w:trPr>
          <w:trHeight w:val="382"/>
          <w:jc w:val="center"/>
        </w:trPr>
        <w:tc>
          <w:tcPr>
            <w:tcW w:w="8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115C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Total HTVA en DH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8B92F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606A7E" w:rsidRPr="00606A7E" w14:paraId="4B4E2CBF" w14:textId="77777777" w:rsidTr="00606A7E">
        <w:trPr>
          <w:trHeight w:val="382"/>
          <w:jc w:val="center"/>
        </w:trPr>
        <w:tc>
          <w:tcPr>
            <w:tcW w:w="8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72227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TVA (20%) en DH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62674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</w:tr>
      <w:tr w:rsidR="00606A7E" w:rsidRPr="00606A7E" w14:paraId="2CF84D7A" w14:textId="77777777" w:rsidTr="00606A7E">
        <w:trPr>
          <w:trHeight w:val="286"/>
          <w:jc w:val="center"/>
        </w:trPr>
        <w:tc>
          <w:tcPr>
            <w:tcW w:w="87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777ED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val="en-US"/>
              </w:rPr>
              <w:t>Total TTC en DH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07F16" w14:textId="77777777" w:rsidR="00606A7E" w:rsidRPr="00606A7E" w:rsidRDefault="00606A7E" w:rsidP="00606A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06A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 </w:t>
            </w:r>
          </w:p>
        </w:tc>
      </w:tr>
    </w:tbl>
    <w:p w14:paraId="7E6E5664" w14:textId="77777777" w:rsidR="008D0A9C" w:rsidRPr="008D0A9C" w:rsidRDefault="008D0A9C" w:rsidP="008D0A9C">
      <w:pPr>
        <w:ind w:left="-142"/>
        <w:jc w:val="both"/>
        <w:rPr>
          <w:rFonts w:ascii="Times New Roman" w:hAnsi="Times New Roman" w:cs="Times New Roman"/>
          <w:b/>
          <w:iCs/>
          <w:sz w:val="2"/>
          <w:szCs w:val="2"/>
        </w:rPr>
      </w:pPr>
    </w:p>
    <w:p w14:paraId="3B5A9914" w14:textId="53188681" w:rsidR="0085098B" w:rsidRPr="0058731F" w:rsidRDefault="0085098B" w:rsidP="0088396F">
      <w:pPr>
        <w:ind w:right="-743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 w:rsidRPr="0058731F">
        <w:rPr>
          <w:rFonts w:ascii="Times New Roman" w:hAnsi="Times New Roman" w:cs="Times New Roman"/>
          <w:b/>
          <w:iCs/>
          <w:sz w:val="20"/>
          <w:szCs w:val="20"/>
        </w:rPr>
        <w:t xml:space="preserve">Fait à : </w:t>
      </w:r>
      <w:r w:rsidRPr="0058731F">
        <w:rPr>
          <w:rFonts w:ascii="Times New Roman" w:hAnsi="Times New Roman" w:cs="Times New Roman"/>
          <w:bCs/>
          <w:iCs/>
          <w:sz w:val="20"/>
          <w:szCs w:val="20"/>
        </w:rPr>
        <w:t>………</w:t>
      </w:r>
      <w:r w:rsidR="005067DD" w:rsidRPr="0058731F">
        <w:rPr>
          <w:rFonts w:ascii="Times New Roman" w:hAnsi="Times New Roman" w:cs="Times New Roman"/>
          <w:bCs/>
          <w:iCs/>
          <w:sz w:val="20"/>
          <w:szCs w:val="20"/>
        </w:rPr>
        <w:t>….</w:t>
      </w:r>
      <w:r w:rsidRPr="0058731F">
        <w:rPr>
          <w:rFonts w:ascii="Times New Roman" w:hAnsi="Times New Roman" w:cs="Times New Roman"/>
          <w:bCs/>
          <w:iCs/>
          <w:sz w:val="20"/>
          <w:szCs w:val="20"/>
        </w:rPr>
        <w:t xml:space="preserve">………….  </w:t>
      </w:r>
      <w:r w:rsidRPr="0058731F">
        <w:rPr>
          <w:rFonts w:ascii="Times New Roman" w:hAnsi="Times New Roman" w:cs="Times New Roman"/>
          <w:b/>
          <w:iCs/>
          <w:sz w:val="20"/>
          <w:szCs w:val="20"/>
        </w:rPr>
        <w:tab/>
        <w:t xml:space="preserve"> </w:t>
      </w:r>
      <w:r w:rsidR="005067DD" w:rsidRPr="0058731F">
        <w:rPr>
          <w:rFonts w:ascii="Times New Roman" w:hAnsi="Times New Roman" w:cs="Times New Roman"/>
          <w:b/>
          <w:iCs/>
          <w:sz w:val="20"/>
          <w:szCs w:val="20"/>
        </w:rPr>
        <w:t xml:space="preserve">  </w:t>
      </w:r>
      <w:r w:rsidRPr="0058731F">
        <w:rPr>
          <w:rFonts w:ascii="Times New Roman" w:hAnsi="Times New Roman" w:cs="Times New Roman"/>
          <w:b/>
          <w:iCs/>
          <w:sz w:val="20"/>
          <w:szCs w:val="20"/>
        </w:rPr>
        <w:t xml:space="preserve">      Le : </w:t>
      </w:r>
      <w:r w:rsidRPr="0058731F">
        <w:rPr>
          <w:rFonts w:ascii="Times New Roman" w:hAnsi="Times New Roman" w:cs="Times New Roman"/>
          <w:bCs/>
          <w:iCs/>
          <w:sz w:val="20"/>
          <w:szCs w:val="20"/>
        </w:rPr>
        <w:t>…………………………….</w:t>
      </w:r>
    </w:p>
    <w:p w14:paraId="005802FF" w14:textId="7DFA82BD" w:rsidR="00075303" w:rsidRPr="0058731F" w:rsidRDefault="0085098B" w:rsidP="0058731F">
      <w:pPr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 w:rsidRPr="0058731F">
        <w:rPr>
          <w:rFonts w:ascii="Times New Roman" w:hAnsi="Times New Roman" w:cs="Times New Roman"/>
          <w:b/>
          <w:iCs/>
          <w:sz w:val="20"/>
          <w:szCs w:val="20"/>
        </w:rPr>
        <w:t>(Signature et cachet du concurrent)</w:t>
      </w:r>
    </w:p>
    <w:sectPr w:rsidR="00075303" w:rsidRPr="0058731F" w:rsidSect="0058731F">
      <w:pgSz w:w="11906" w:h="16838" w:code="9"/>
      <w:pgMar w:top="426" w:right="851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2C4A28" w14:textId="77777777" w:rsidR="00396799" w:rsidRDefault="00396799" w:rsidP="00075303">
      <w:pPr>
        <w:spacing w:after="0" w:line="240" w:lineRule="auto"/>
      </w:pPr>
      <w:r>
        <w:separator/>
      </w:r>
    </w:p>
  </w:endnote>
  <w:endnote w:type="continuationSeparator" w:id="0">
    <w:p w14:paraId="3BE1FD69" w14:textId="77777777" w:rsidR="00396799" w:rsidRDefault="00396799" w:rsidP="00075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16265" w14:textId="77777777" w:rsidR="00396799" w:rsidRDefault="00396799" w:rsidP="00075303">
      <w:pPr>
        <w:spacing w:after="0" w:line="240" w:lineRule="auto"/>
      </w:pPr>
      <w:r>
        <w:separator/>
      </w:r>
    </w:p>
  </w:footnote>
  <w:footnote w:type="continuationSeparator" w:id="0">
    <w:p w14:paraId="69AA9B3C" w14:textId="77777777" w:rsidR="00396799" w:rsidRDefault="00396799" w:rsidP="000753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24F"/>
    <w:rsid w:val="00022CB1"/>
    <w:rsid w:val="000472FB"/>
    <w:rsid w:val="00075303"/>
    <w:rsid w:val="00075C99"/>
    <w:rsid w:val="00097C8C"/>
    <w:rsid w:val="000C7666"/>
    <w:rsid w:val="0013182F"/>
    <w:rsid w:val="00162A42"/>
    <w:rsid w:val="0018219D"/>
    <w:rsid w:val="001848B7"/>
    <w:rsid w:val="001920F0"/>
    <w:rsid w:val="0019405E"/>
    <w:rsid w:val="001B0F1C"/>
    <w:rsid w:val="001C56E1"/>
    <w:rsid w:val="001E0621"/>
    <w:rsid w:val="00220DD8"/>
    <w:rsid w:val="0029009D"/>
    <w:rsid w:val="002E1FF5"/>
    <w:rsid w:val="00310901"/>
    <w:rsid w:val="00336012"/>
    <w:rsid w:val="00396799"/>
    <w:rsid w:val="003B5265"/>
    <w:rsid w:val="003D7CB7"/>
    <w:rsid w:val="003F33B7"/>
    <w:rsid w:val="00437B4B"/>
    <w:rsid w:val="00486558"/>
    <w:rsid w:val="004B43D1"/>
    <w:rsid w:val="004D7885"/>
    <w:rsid w:val="004F7530"/>
    <w:rsid w:val="005067DD"/>
    <w:rsid w:val="00526D94"/>
    <w:rsid w:val="00577130"/>
    <w:rsid w:val="005802AB"/>
    <w:rsid w:val="0058731F"/>
    <w:rsid w:val="005A1082"/>
    <w:rsid w:val="005C38F9"/>
    <w:rsid w:val="005C74B0"/>
    <w:rsid w:val="005E06E1"/>
    <w:rsid w:val="00606A7E"/>
    <w:rsid w:val="00660A45"/>
    <w:rsid w:val="00691997"/>
    <w:rsid w:val="006C7D1D"/>
    <w:rsid w:val="006D539C"/>
    <w:rsid w:val="00735EA6"/>
    <w:rsid w:val="007527BF"/>
    <w:rsid w:val="007868B9"/>
    <w:rsid w:val="007A7845"/>
    <w:rsid w:val="007B5D9E"/>
    <w:rsid w:val="007E05C1"/>
    <w:rsid w:val="00807D51"/>
    <w:rsid w:val="0081109E"/>
    <w:rsid w:val="00834693"/>
    <w:rsid w:val="008357E8"/>
    <w:rsid w:val="0085098B"/>
    <w:rsid w:val="00852817"/>
    <w:rsid w:val="00853203"/>
    <w:rsid w:val="0088396F"/>
    <w:rsid w:val="008A325B"/>
    <w:rsid w:val="008C3867"/>
    <w:rsid w:val="008C6FB9"/>
    <w:rsid w:val="008D0A9C"/>
    <w:rsid w:val="008F7D6E"/>
    <w:rsid w:val="00910C2B"/>
    <w:rsid w:val="0093115F"/>
    <w:rsid w:val="009A364B"/>
    <w:rsid w:val="009C7FEC"/>
    <w:rsid w:val="009E0C9A"/>
    <w:rsid w:val="009E23A4"/>
    <w:rsid w:val="009E2A20"/>
    <w:rsid w:val="00A33B81"/>
    <w:rsid w:val="00A4248B"/>
    <w:rsid w:val="00A44537"/>
    <w:rsid w:val="00A44CCD"/>
    <w:rsid w:val="00A606D0"/>
    <w:rsid w:val="00A6122D"/>
    <w:rsid w:val="00AB42EF"/>
    <w:rsid w:val="00B11F9F"/>
    <w:rsid w:val="00B53EF9"/>
    <w:rsid w:val="00BC24D5"/>
    <w:rsid w:val="00BF10F2"/>
    <w:rsid w:val="00C671FA"/>
    <w:rsid w:val="00C95904"/>
    <w:rsid w:val="00CD3A49"/>
    <w:rsid w:val="00CD4AAE"/>
    <w:rsid w:val="00CD5560"/>
    <w:rsid w:val="00D35017"/>
    <w:rsid w:val="00D81B65"/>
    <w:rsid w:val="00D85E89"/>
    <w:rsid w:val="00DF0696"/>
    <w:rsid w:val="00E3524F"/>
    <w:rsid w:val="00E3749E"/>
    <w:rsid w:val="00E46DF5"/>
    <w:rsid w:val="00E47DA8"/>
    <w:rsid w:val="00E9200C"/>
    <w:rsid w:val="00E948E7"/>
    <w:rsid w:val="00EA2230"/>
    <w:rsid w:val="00EF1A29"/>
    <w:rsid w:val="00F003F1"/>
    <w:rsid w:val="00F0757C"/>
    <w:rsid w:val="00F15849"/>
    <w:rsid w:val="00F4054B"/>
    <w:rsid w:val="00F90F52"/>
    <w:rsid w:val="00FB6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9E04"/>
  <w15:docId w15:val="{6D7BEBFD-879C-4909-BE9A-7362A888F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DD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E3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075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75303"/>
  </w:style>
  <w:style w:type="paragraph" w:styleId="Pieddepage">
    <w:name w:val="footer"/>
    <w:basedOn w:val="Normal"/>
    <w:link w:val="PieddepageCar"/>
    <w:uiPriority w:val="99"/>
    <w:unhideWhenUsed/>
    <w:rsid w:val="000753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75303"/>
  </w:style>
  <w:style w:type="paragraph" w:styleId="Textedebulles">
    <w:name w:val="Balloon Text"/>
    <w:basedOn w:val="Normal"/>
    <w:link w:val="TextedebullesCar"/>
    <w:uiPriority w:val="99"/>
    <w:semiHidden/>
    <w:unhideWhenUsed/>
    <w:rsid w:val="00786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68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5</cp:revision>
  <cp:lastPrinted>2025-10-15T09:17:00Z</cp:lastPrinted>
  <dcterms:created xsi:type="dcterms:W3CDTF">2026-10-09T11:10:00Z</dcterms:created>
  <dcterms:modified xsi:type="dcterms:W3CDTF">2026-10-09T12:24:00Z</dcterms:modified>
</cp:coreProperties>
</file>