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8B5C9" w14:textId="77777777" w:rsidR="00E45D21" w:rsidRPr="00683A3F" w:rsidRDefault="00E45D21" w:rsidP="00E45D21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683A3F">
        <w:rPr>
          <w:rFonts w:asciiTheme="majorBidi" w:hAnsiTheme="majorBidi" w:cstheme="majorBidi"/>
          <w:b/>
          <w:bCs/>
          <w:sz w:val="28"/>
          <w:szCs w:val="28"/>
          <w:u w:val="single"/>
        </w:rPr>
        <w:t>BORDEREAU DES PRIX ET DETAIL ESTIMATIF</w:t>
      </w:r>
    </w:p>
    <w:p w14:paraId="03129479" w14:textId="77777777" w:rsidR="00E45D21" w:rsidRPr="00683A3F" w:rsidRDefault="00E45D21" w:rsidP="00E45D21">
      <w:pPr>
        <w:spacing w:line="360" w:lineRule="auto"/>
        <w:jc w:val="center"/>
        <w:rPr>
          <w:rFonts w:ascii="Arial" w:hAnsi="Arial"/>
          <w:b/>
          <w:bCs/>
        </w:rPr>
      </w:pPr>
      <w:r w:rsidRPr="00ED0B17">
        <w:rPr>
          <w:rFonts w:asciiTheme="majorBidi" w:hAnsiTheme="majorBidi" w:cstheme="majorBidi"/>
          <w:b/>
          <w:bCs/>
          <w:i/>
          <w:sz w:val="28"/>
          <w:szCs w:val="28"/>
          <w:u w:val="single"/>
        </w:rPr>
        <w:t xml:space="preserve">APPEL D’OFFRES OUVERT SIMPLIFIE </w:t>
      </w:r>
      <w:r w:rsidRPr="00683A3F">
        <w:rPr>
          <w:rFonts w:asciiTheme="majorBidi" w:hAnsiTheme="majorBidi" w:cstheme="majorBidi"/>
          <w:b/>
          <w:bCs/>
          <w:sz w:val="28"/>
          <w:szCs w:val="28"/>
          <w:u w:val="single"/>
        </w:rPr>
        <w:t>N°</w:t>
      </w: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05/2026/CT</w:t>
      </w:r>
      <w:r w:rsidRPr="00683A3F">
        <w:rPr>
          <w:rFonts w:ascii="Arial" w:hAnsi="Arial"/>
          <w:b/>
          <w:bCs/>
        </w:rPr>
        <w:t>.</w:t>
      </w:r>
    </w:p>
    <w:p w14:paraId="7AD6AAA0" w14:textId="77777777" w:rsidR="00E45D21" w:rsidRPr="00683A3F" w:rsidRDefault="00E45D21" w:rsidP="00E45D21">
      <w:pPr>
        <w:spacing w:line="360" w:lineRule="auto"/>
        <w:jc w:val="center"/>
        <w:rPr>
          <w:rFonts w:ascii="Arial" w:hAnsi="Arial"/>
          <w:b/>
          <w:bCs/>
        </w:rPr>
      </w:pPr>
      <w:r>
        <w:rPr>
          <w:rFonts w:asciiTheme="majorBidi" w:hAnsiTheme="majorBidi" w:cstheme="majorBidi"/>
          <w:i/>
          <w:iCs/>
        </w:rPr>
        <w:t>(</w:t>
      </w:r>
      <w:r w:rsidRPr="00DE6BF9">
        <w:rPr>
          <w:rFonts w:asciiTheme="majorBidi" w:hAnsiTheme="majorBidi" w:cstheme="majorBidi"/>
          <w:i/>
          <w:iCs/>
        </w:rPr>
        <w:t xml:space="preserve">-Appel d'offre ouvert </w:t>
      </w:r>
      <w:r>
        <w:rPr>
          <w:rFonts w:asciiTheme="majorBidi" w:hAnsiTheme="majorBidi" w:cstheme="majorBidi"/>
          <w:i/>
          <w:iCs/>
        </w:rPr>
        <w:t>simplifie sur offres des prix N° 05</w:t>
      </w:r>
      <w:r w:rsidRPr="00E8006E">
        <w:rPr>
          <w:rFonts w:asciiTheme="majorBidi" w:hAnsiTheme="majorBidi" w:cstheme="majorBidi"/>
          <w:i/>
          <w:iCs/>
        </w:rPr>
        <w:t>/202</w:t>
      </w:r>
      <w:r>
        <w:rPr>
          <w:rFonts w:asciiTheme="majorBidi" w:hAnsiTheme="majorBidi" w:cstheme="majorBidi"/>
          <w:i/>
          <w:iCs/>
        </w:rPr>
        <w:t>6/CT)</w:t>
      </w:r>
    </w:p>
    <w:tbl>
      <w:tblPr>
        <w:tblW w:w="18722" w:type="dxa"/>
        <w:tblInd w:w="-1076" w:type="dxa"/>
        <w:tblLayout w:type="fixed"/>
        <w:tblLook w:val="0000" w:firstRow="0" w:lastRow="0" w:firstColumn="0" w:lastColumn="0" w:noHBand="0" w:noVBand="0"/>
      </w:tblPr>
      <w:tblGrid>
        <w:gridCol w:w="1184"/>
        <w:gridCol w:w="17538"/>
      </w:tblGrid>
      <w:tr w:rsidR="00E45D21" w:rsidRPr="00A869BB" w14:paraId="060B00DF" w14:textId="77777777" w:rsidTr="00C34477">
        <w:trPr>
          <w:trHeight w:val="450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8AFD0D" w14:textId="77777777" w:rsidR="00E45D21" w:rsidRPr="00683A3F" w:rsidRDefault="00E45D21" w:rsidP="00C3447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471AA168" w14:textId="77777777" w:rsidR="00E45D21" w:rsidRPr="00683A3F" w:rsidRDefault="00E45D21" w:rsidP="00C3447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4B2659" w14:textId="0F8B6360" w:rsidR="00E45D21" w:rsidRPr="00E45D21" w:rsidRDefault="00E45D21" w:rsidP="00E45D21">
            <w:pPr>
              <w:adjustRightInd w:val="0"/>
              <w:spacing w:line="360" w:lineRule="auto"/>
              <w:rPr>
                <w:rFonts w:ascii="TimesNewRomanPS-BoldMT" w:eastAsiaTheme="minorHAnsi" w:hAnsi="TimesNewRomanPS-BoldMT" w:cs="TimesNewRomanPS-BoldMT"/>
                <w:b/>
                <w:bCs/>
                <w:i/>
                <w:iCs/>
                <w:u w:val="single"/>
              </w:rPr>
            </w:pPr>
            <w:r w:rsidRPr="00683A3F">
              <w:rPr>
                <w:b/>
                <w:bCs/>
                <w:sz w:val="28"/>
                <w:szCs w:val="28"/>
                <w:u w:val="single"/>
              </w:rPr>
              <w:t>Objet</w:t>
            </w:r>
            <w:r w:rsidRPr="00683A3F">
              <w:rPr>
                <w:b/>
                <w:bCs/>
                <w:sz w:val="28"/>
                <w:szCs w:val="28"/>
              </w:rPr>
              <w:t xml:space="preserve"> : </w:t>
            </w:r>
            <w:r w:rsidRPr="00B67345">
              <w:rPr>
                <w:rFonts w:ascii="TimesNewRomanPS-BoldMT" w:eastAsiaTheme="minorHAnsi" w:hAnsi="TimesNewRomanPS-BoldMT" w:cs="TimesNewRomanPS-BoldMT"/>
                <w:b/>
                <w:bCs/>
                <w:i/>
                <w:iCs/>
                <w:u w:val="single"/>
              </w:rPr>
              <w:t xml:space="preserve">Acquisition d’un camion nacelle au profit de la Commune de </w:t>
            </w:r>
            <w:proofErr w:type="spellStart"/>
            <w:proofErr w:type="gramStart"/>
            <w:r w:rsidRPr="00B67345">
              <w:rPr>
                <w:rFonts w:ascii="TimesNewRomanPS-BoldMT" w:eastAsiaTheme="minorHAnsi" w:hAnsi="TimesNewRomanPS-BoldMT" w:cs="TimesNewRomanPS-BoldMT"/>
                <w:b/>
                <w:bCs/>
                <w:i/>
                <w:iCs/>
                <w:u w:val="single"/>
              </w:rPr>
              <w:t>Timoulilt</w:t>
            </w:r>
            <w:proofErr w:type="spellEnd"/>
            <w:r w:rsidRPr="00B67345">
              <w:rPr>
                <w:rFonts w:ascii="TimesNewRomanPS-BoldMT" w:eastAsiaTheme="minorHAnsi" w:hAnsi="TimesNewRomanPS-BoldMT" w:cs="TimesNewRomanPS-BoldMT"/>
                <w:b/>
                <w:bCs/>
                <w:i/>
                <w:iCs/>
                <w:u w:val="single"/>
              </w:rPr>
              <w:t xml:space="preserve"> ,</w:t>
            </w:r>
            <w:proofErr w:type="gramEnd"/>
            <w:r w:rsidRPr="00B67345">
              <w:rPr>
                <w:rFonts w:ascii="TimesNewRomanPS-BoldMT" w:eastAsiaTheme="minorHAnsi" w:hAnsi="TimesNewRomanPS-BoldMT" w:cs="TimesNewRomanPS-BoldMT"/>
                <w:b/>
                <w:bCs/>
                <w:i/>
                <w:iCs/>
                <w:u w:val="single"/>
              </w:rPr>
              <w:t xml:space="preserve"> Province d’</w:t>
            </w:r>
            <w:proofErr w:type="spellStart"/>
            <w:r w:rsidRPr="00B67345">
              <w:rPr>
                <w:rFonts w:ascii="TimesNewRomanPS-BoldMT" w:eastAsiaTheme="minorHAnsi" w:hAnsi="TimesNewRomanPS-BoldMT" w:cs="TimesNewRomanPS-BoldMT"/>
                <w:b/>
                <w:bCs/>
                <w:i/>
                <w:iCs/>
                <w:u w:val="single"/>
              </w:rPr>
              <w:t>azilal</w:t>
            </w:r>
            <w:proofErr w:type="spellEnd"/>
            <w:r>
              <w:rPr>
                <w:rFonts w:ascii="TimesNewRomanPS-BoldMT" w:eastAsiaTheme="minorHAnsi" w:hAnsi="TimesNewRomanPS-BoldMT" w:cs="TimesNewRomanPS-BoldMT"/>
                <w:b/>
                <w:bCs/>
                <w:i/>
                <w:iCs/>
                <w:u w:val="single"/>
              </w:rPr>
              <w:t>.</w:t>
            </w:r>
          </w:p>
        </w:tc>
      </w:tr>
    </w:tbl>
    <w:tbl>
      <w:tblPr>
        <w:tblStyle w:val="Grilledutableau1"/>
        <w:tblW w:w="1063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3"/>
        <w:gridCol w:w="4791"/>
        <w:gridCol w:w="708"/>
        <w:gridCol w:w="1418"/>
        <w:gridCol w:w="1701"/>
        <w:gridCol w:w="1701"/>
      </w:tblGrid>
      <w:tr w:rsidR="00E45D21" w:rsidRPr="00683A3F" w14:paraId="682C51B9" w14:textId="77777777" w:rsidTr="00C34477">
        <w:trPr>
          <w:trHeight w:val="850"/>
        </w:trPr>
        <w:tc>
          <w:tcPr>
            <w:tcW w:w="313" w:type="dxa"/>
            <w:shd w:val="clear" w:color="auto" w:fill="D9D9D9" w:themeFill="background1" w:themeFillShade="D9"/>
            <w:vAlign w:val="center"/>
            <w:hideMark/>
          </w:tcPr>
          <w:p w14:paraId="32D77D7C" w14:textId="77777777" w:rsidR="00E45D21" w:rsidRPr="002F07B3" w:rsidRDefault="00E45D21" w:rsidP="00C3447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F07B3">
              <w:rPr>
                <w:rFonts w:asciiTheme="majorBidi" w:hAnsiTheme="majorBidi" w:cstheme="majorBidi"/>
                <w:b/>
                <w:bCs/>
              </w:rPr>
              <w:t>N°</w:t>
            </w:r>
          </w:p>
        </w:tc>
        <w:tc>
          <w:tcPr>
            <w:tcW w:w="4791" w:type="dxa"/>
            <w:shd w:val="clear" w:color="auto" w:fill="D9D9D9" w:themeFill="background1" w:themeFillShade="D9"/>
            <w:vAlign w:val="center"/>
            <w:hideMark/>
          </w:tcPr>
          <w:p w14:paraId="0FF5D9D6" w14:textId="77777777" w:rsidR="00E45D21" w:rsidRPr="002F07B3" w:rsidRDefault="00E45D21" w:rsidP="00C3447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F07B3">
              <w:rPr>
                <w:rFonts w:asciiTheme="majorBidi" w:hAnsiTheme="majorBidi" w:cstheme="majorBidi"/>
                <w:b/>
                <w:bCs/>
              </w:rPr>
              <w:t>DESIGNATION DES PRESTATIONS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  <w:hideMark/>
          </w:tcPr>
          <w:p w14:paraId="65B2ADC6" w14:textId="77777777" w:rsidR="00E45D21" w:rsidRPr="002F07B3" w:rsidRDefault="00E45D21" w:rsidP="00C3447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F07B3">
              <w:rPr>
                <w:rFonts w:asciiTheme="majorBidi" w:hAnsiTheme="majorBidi" w:cstheme="majorBidi"/>
                <w:b/>
                <w:bCs/>
              </w:rPr>
              <w:t>UNITE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  <w:hideMark/>
          </w:tcPr>
          <w:p w14:paraId="12C16644" w14:textId="77777777" w:rsidR="00E45D21" w:rsidRPr="002F07B3" w:rsidRDefault="00E45D21" w:rsidP="00C34477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2F07B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QUANTITE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207CF04F" w14:textId="77777777" w:rsidR="00E45D21" w:rsidRPr="002F07B3" w:rsidRDefault="00E45D21" w:rsidP="00C3447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F07B3">
              <w:rPr>
                <w:rFonts w:asciiTheme="majorBidi" w:hAnsiTheme="majorBidi" w:cstheme="majorBidi"/>
                <w:b/>
                <w:bCs/>
              </w:rPr>
              <w:t>PRIX UNITAIRE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741BC39D" w14:textId="77777777" w:rsidR="00E45D21" w:rsidRPr="002F07B3" w:rsidRDefault="00E45D21" w:rsidP="00C3447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F07B3">
              <w:rPr>
                <w:rFonts w:asciiTheme="majorBidi" w:hAnsiTheme="majorBidi" w:cstheme="majorBidi"/>
                <w:b/>
                <w:bCs/>
              </w:rPr>
              <w:t>PRIX TOTAL</w:t>
            </w:r>
          </w:p>
        </w:tc>
      </w:tr>
      <w:tr w:rsidR="00E45D21" w:rsidRPr="00683A3F" w14:paraId="7D1350E1" w14:textId="77777777" w:rsidTr="00C34477">
        <w:trPr>
          <w:trHeight w:val="510"/>
        </w:trPr>
        <w:tc>
          <w:tcPr>
            <w:tcW w:w="313" w:type="dxa"/>
            <w:vAlign w:val="center"/>
            <w:hideMark/>
          </w:tcPr>
          <w:p w14:paraId="0748116F" w14:textId="77777777" w:rsidR="00E45D21" w:rsidRPr="00683A3F" w:rsidRDefault="00E45D21" w:rsidP="00C3447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1</w:t>
            </w:r>
          </w:p>
        </w:tc>
        <w:tc>
          <w:tcPr>
            <w:tcW w:w="4791" w:type="dxa"/>
            <w:vAlign w:val="center"/>
            <w:hideMark/>
          </w:tcPr>
          <w:p w14:paraId="72D18006" w14:textId="77777777" w:rsidR="00E45D21" w:rsidRDefault="00E45D21" w:rsidP="00C34477">
            <w:r w:rsidRPr="00B67345">
              <w:rPr>
                <w:b/>
                <w:bCs/>
                <w:i/>
                <w:iCs/>
              </w:rPr>
              <w:t>Camion Nacelle télescopique de hauteur 14 m sur châssis cabine 4x2 de PTAC 3.5T</w:t>
            </w:r>
          </w:p>
          <w:p w14:paraId="6A2968ED" w14:textId="77777777" w:rsidR="00E45D21" w:rsidRDefault="00E45D21" w:rsidP="00C34477">
            <w:pPr>
              <w:rPr>
                <w:u w:val="single"/>
              </w:rPr>
            </w:pPr>
            <w:r w:rsidRPr="002C07EB">
              <w:rPr>
                <w:u w:val="single"/>
              </w:rPr>
              <w:t>(</w:t>
            </w:r>
            <w:proofErr w:type="gramStart"/>
            <w:r w:rsidRPr="002C07EB">
              <w:rPr>
                <w:highlight w:val="yellow"/>
                <w:u w:val="single"/>
              </w:rPr>
              <w:t>ou</w:t>
            </w:r>
            <w:proofErr w:type="gramEnd"/>
            <w:r w:rsidRPr="002C07EB">
              <w:rPr>
                <w:highlight w:val="yellow"/>
                <w:u w:val="single"/>
              </w:rPr>
              <w:t xml:space="preserve"> équivalent</w:t>
            </w:r>
            <w:r w:rsidRPr="002C07EB">
              <w:rPr>
                <w:u w:val="single"/>
              </w:rPr>
              <w:t>)</w:t>
            </w:r>
          </w:p>
          <w:p w14:paraId="51AB4AF3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A - Nacelle et éléments associés  </w:t>
            </w:r>
          </w:p>
          <w:p w14:paraId="336739F9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Elévation par double pantographe avec bras télescopique. </w:t>
            </w:r>
          </w:p>
          <w:p w14:paraId="1A27DC4D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Rotation de la tourelle à 640°. </w:t>
            </w:r>
          </w:p>
          <w:p w14:paraId="063B3D75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Commandes électro hydrauliques proportionnelles à partir de poste bas comme dans le panier.  </w:t>
            </w:r>
          </w:p>
          <w:p w14:paraId="29B16FEC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Démarrage /Arrêt moteur depuis le panier. </w:t>
            </w:r>
          </w:p>
          <w:p w14:paraId="171F6FFA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Rotation du panier 65° droite + 65° gauche. </w:t>
            </w:r>
          </w:p>
          <w:p w14:paraId="2C1788FD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4 x stabilisateurs hydrauliques indépendants Sur poutres avec extensions en largeurs par bielles et équipés de </w:t>
            </w:r>
          </w:p>
          <w:p w14:paraId="1DEF0A1C" w14:textId="77777777" w:rsidR="00E45D21" w:rsidRPr="00164641" w:rsidRDefault="00E45D21" w:rsidP="00C34477">
            <w:pPr>
              <w:rPr>
                <w:i/>
                <w:iCs/>
              </w:rPr>
            </w:pPr>
            <w:proofErr w:type="gramStart"/>
            <w:r w:rsidRPr="00164641">
              <w:rPr>
                <w:i/>
                <w:iCs/>
              </w:rPr>
              <w:t>capteurs</w:t>
            </w:r>
            <w:proofErr w:type="gramEnd"/>
            <w:r w:rsidRPr="00164641">
              <w:rPr>
                <w:i/>
                <w:iCs/>
              </w:rPr>
              <w:t xml:space="preserve"> de pression au sol. </w:t>
            </w:r>
          </w:p>
          <w:p w14:paraId="7663907C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Alimentation hydraulique assurée par prise de force. </w:t>
            </w:r>
          </w:p>
          <w:p w14:paraId="64AAEDB7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Alarme en cabine par ultra d’enclenchement de prise de force. </w:t>
            </w:r>
          </w:p>
          <w:p w14:paraId="0C6E6B50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</w:t>
            </w:r>
            <w:proofErr w:type="spellStart"/>
            <w:r w:rsidRPr="00164641">
              <w:rPr>
                <w:i/>
                <w:iCs/>
              </w:rPr>
              <w:t>Horamètre</w:t>
            </w:r>
            <w:proofErr w:type="spellEnd"/>
            <w:r w:rsidRPr="00164641">
              <w:rPr>
                <w:i/>
                <w:iCs/>
              </w:rPr>
              <w:t xml:space="preserve"> en cabine. </w:t>
            </w:r>
          </w:p>
          <w:p w14:paraId="031789C6" w14:textId="77777777" w:rsidR="00E45D21" w:rsidRPr="00164641" w:rsidRDefault="00E45D21" w:rsidP="00C34477">
            <w:pPr>
              <w:rPr>
                <w:i/>
                <w:iCs/>
              </w:rPr>
            </w:pPr>
            <w:proofErr w:type="gramStart"/>
            <w:r w:rsidRPr="00164641">
              <w:rPr>
                <w:i/>
                <w:iCs/>
              </w:rPr>
              <w:t>  Prise</w:t>
            </w:r>
            <w:proofErr w:type="gramEnd"/>
            <w:r w:rsidRPr="00164641">
              <w:rPr>
                <w:i/>
                <w:iCs/>
              </w:rPr>
              <w:t xml:space="preserve"> électrique 230 V AC CE dans le panier. </w:t>
            </w:r>
          </w:p>
          <w:p w14:paraId="390D1CC3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B -   Caractéristique générale du camion   </w:t>
            </w:r>
          </w:p>
          <w:p w14:paraId="471548A6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Hauteur de travail                                    14 à 16 m </w:t>
            </w:r>
          </w:p>
          <w:p w14:paraId="1690D0B0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Déport horizontal de travail                     9.2 m </w:t>
            </w:r>
          </w:p>
          <w:p w14:paraId="4CA2B53F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Capacité (avec 2 </w:t>
            </w:r>
            <w:proofErr w:type="gramStart"/>
            <w:r w:rsidRPr="00164641">
              <w:rPr>
                <w:i/>
                <w:iCs/>
              </w:rPr>
              <w:t xml:space="preserve">personnes)   </w:t>
            </w:r>
            <w:proofErr w:type="gramEnd"/>
            <w:r w:rsidRPr="00164641">
              <w:rPr>
                <w:i/>
                <w:iCs/>
              </w:rPr>
              <w:t xml:space="preserve">                 230/300 kg </w:t>
            </w:r>
          </w:p>
          <w:p w14:paraId="19100C67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Dim panier                                              1400 x 700 x1100 mm </w:t>
            </w:r>
          </w:p>
          <w:p w14:paraId="17B88F15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PTAC minimum                                      3.5 t  </w:t>
            </w:r>
          </w:p>
          <w:p w14:paraId="1E55CCEE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Puissance :                                              150 à 220 ch. </w:t>
            </w:r>
          </w:p>
          <w:p w14:paraId="5CA3980E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Roues jumelés à l’arrière. </w:t>
            </w:r>
          </w:p>
          <w:p w14:paraId="0B0D49E0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D – boite de transfert :  </w:t>
            </w:r>
          </w:p>
          <w:p w14:paraId="17D7C25C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Boite de transfert à 3 plateaux relient la boite à vitesse au pond arrière  </w:t>
            </w:r>
          </w:p>
          <w:p w14:paraId="4B480ECD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Excitation de la boite à vitesse un </w:t>
            </w:r>
            <w:proofErr w:type="spellStart"/>
            <w:r w:rsidRPr="00164641">
              <w:rPr>
                <w:i/>
                <w:iCs/>
              </w:rPr>
              <w:t>a</w:t>
            </w:r>
            <w:proofErr w:type="spellEnd"/>
            <w:r w:rsidRPr="00164641">
              <w:rPr>
                <w:i/>
                <w:iCs/>
              </w:rPr>
              <w:t xml:space="preserve"> gauche et un autre à droite  </w:t>
            </w:r>
          </w:p>
          <w:p w14:paraId="266C9DF9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E - Signalisation  </w:t>
            </w:r>
          </w:p>
          <w:p w14:paraId="2FF52895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Signalisation sur le véhicule, comprenant :  </w:t>
            </w:r>
          </w:p>
          <w:p w14:paraId="6B22AEC6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Deux feux giratoires : un sur le fond avant et un sur le fond arrière  </w:t>
            </w:r>
          </w:p>
          <w:p w14:paraId="2C97C92F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Des bandes rétro réfléchissantes alternées rouges et blanches classe II sur les côtés et l’arrière. </w:t>
            </w:r>
          </w:p>
          <w:p w14:paraId="560DCF3D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F -   Les rangements : </w:t>
            </w:r>
          </w:p>
          <w:p w14:paraId="6AD435B8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Bac ouvert en acier inoxydable sur le côté opposé pour les outilles de travail. </w:t>
            </w:r>
          </w:p>
          <w:p w14:paraId="6A1DB686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G -   La sécurité  </w:t>
            </w:r>
          </w:p>
          <w:p w14:paraId="10F01510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L’équipement de protection individuelle (EPI) pour personnel : </w:t>
            </w:r>
          </w:p>
          <w:p w14:paraId="6564CD3E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 Ceintures de sécurité </w:t>
            </w:r>
          </w:p>
          <w:p w14:paraId="6722B9D5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 Points d’ancrage </w:t>
            </w:r>
          </w:p>
          <w:p w14:paraId="3A401950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 Harnais et accessoires réglementaires </w:t>
            </w:r>
          </w:p>
          <w:p w14:paraId="4817F258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I- Accessoires </w:t>
            </w:r>
          </w:p>
          <w:p w14:paraId="59B90377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Electricité avec câbles homologués  </w:t>
            </w:r>
          </w:p>
          <w:p w14:paraId="29C6E2D8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Borne pour recevoir câble de liaison équipotentielle  </w:t>
            </w:r>
          </w:p>
          <w:p w14:paraId="4DF9408D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lastRenderedPageBreak/>
              <w:t xml:space="preserve"> Vanne d’isolement sécurité à boule à commande pneumatique  </w:t>
            </w:r>
          </w:p>
          <w:p w14:paraId="6E2E3105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Disque de rupture avec soupape de sécurité  </w:t>
            </w:r>
          </w:p>
          <w:p w14:paraId="7D1B77D0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Dispositif de mise à l’air libre avec pare-étincelles  </w:t>
            </w:r>
          </w:p>
          <w:p w14:paraId="21D04F17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K - Système de commande  </w:t>
            </w:r>
          </w:p>
          <w:p w14:paraId="4F76E7D1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Un tableau de commande fixe à l’arrière droit ou gauche, et d’un boîtier sur l’enrouleur  </w:t>
            </w:r>
          </w:p>
          <w:p w14:paraId="1FA81B30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L - Formation et manuel personnels  </w:t>
            </w:r>
          </w:p>
          <w:p w14:paraId="0F27C73F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 </w:t>
            </w:r>
          </w:p>
          <w:p w14:paraId="04138851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 12 </w:t>
            </w:r>
          </w:p>
          <w:p w14:paraId="7C614963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Le fournisseur s’engage à mettre à disposition un technicien qualifié pour assurer la formation des opérateurs </w:t>
            </w:r>
          </w:p>
          <w:p w14:paraId="3B49637C" w14:textId="77777777" w:rsidR="00E45D21" w:rsidRPr="00164641" w:rsidRDefault="00E45D21" w:rsidP="00C34477">
            <w:pPr>
              <w:rPr>
                <w:i/>
                <w:iCs/>
              </w:rPr>
            </w:pPr>
            <w:proofErr w:type="gramStart"/>
            <w:r w:rsidRPr="00164641">
              <w:rPr>
                <w:i/>
                <w:iCs/>
              </w:rPr>
              <w:t>communales</w:t>
            </w:r>
            <w:proofErr w:type="gramEnd"/>
            <w:r w:rsidRPr="00164641">
              <w:rPr>
                <w:i/>
                <w:iCs/>
              </w:rPr>
              <w:t xml:space="preserve"> à la prise en main du matériel. </w:t>
            </w:r>
          </w:p>
          <w:p w14:paraId="097A6417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M – accessoires et peinture </w:t>
            </w:r>
          </w:p>
          <w:p w14:paraId="375E8A3E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> Peinture de l’</w:t>
            </w:r>
            <w:proofErr w:type="spellStart"/>
            <w:r w:rsidRPr="00164641">
              <w:rPr>
                <w:i/>
                <w:iCs/>
              </w:rPr>
              <w:t>ensomble</w:t>
            </w:r>
            <w:proofErr w:type="spellEnd"/>
            <w:r w:rsidRPr="00164641">
              <w:rPr>
                <w:i/>
                <w:iCs/>
              </w:rPr>
              <w:t xml:space="preserve"> du matériel avec la couleur blanche. </w:t>
            </w:r>
          </w:p>
          <w:p w14:paraId="40EA35BB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> La cabine portera la mention suivante (</w:t>
            </w:r>
            <w:r w:rsidRPr="00DE6BF9">
              <w:rPr>
                <w:b/>
                <w:bCs/>
                <w:i/>
                <w:iCs/>
              </w:rPr>
              <w:t xml:space="preserve">COMMUNE </w:t>
            </w:r>
            <w:proofErr w:type="gramStart"/>
            <w:r w:rsidRPr="00DE6BF9">
              <w:rPr>
                <w:b/>
                <w:bCs/>
                <w:i/>
                <w:iCs/>
              </w:rPr>
              <w:t>TIMOULILT</w:t>
            </w:r>
            <w:r w:rsidRPr="00164641">
              <w:rPr>
                <w:i/>
                <w:iCs/>
              </w:rPr>
              <w:t xml:space="preserve"> )</w:t>
            </w:r>
            <w:proofErr w:type="gramEnd"/>
            <w:r w:rsidRPr="00164641">
              <w:rPr>
                <w:i/>
                <w:iCs/>
              </w:rPr>
              <w:t xml:space="preserve"> avec la langue arabe, français </w:t>
            </w:r>
          </w:p>
          <w:p w14:paraId="741C0C2A" w14:textId="77777777" w:rsidR="00E45D21" w:rsidRPr="00164641" w:rsidRDefault="00E45D21" w:rsidP="00C34477">
            <w:pPr>
              <w:rPr>
                <w:i/>
                <w:iCs/>
              </w:rPr>
            </w:pPr>
            <w:proofErr w:type="gramStart"/>
            <w:r w:rsidRPr="00164641">
              <w:rPr>
                <w:i/>
                <w:iCs/>
              </w:rPr>
              <w:t>et</w:t>
            </w:r>
            <w:proofErr w:type="gramEnd"/>
            <w:r w:rsidRPr="00164641">
              <w:rPr>
                <w:i/>
                <w:iCs/>
              </w:rPr>
              <w:t xml:space="preserve"> tifinagh avec lettrage noire.  </w:t>
            </w:r>
          </w:p>
          <w:p w14:paraId="730BA12A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Caméra de surveillance montée </w:t>
            </w:r>
            <w:proofErr w:type="spellStart"/>
            <w:r w:rsidRPr="00164641">
              <w:rPr>
                <w:i/>
                <w:iCs/>
              </w:rPr>
              <w:t>a</w:t>
            </w:r>
            <w:proofErr w:type="spellEnd"/>
            <w:r w:rsidRPr="00164641">
              <w:rPr>
                <w:i/>
                <w:iCs/>
              </w:rPr>
              <w:t xml:space="preserve"> l’arrière </w:t>
            </w:r>
          </w:p>
          <w:p w14:paraId="2032B67B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Porte roue de secours </w:t>
            </w:r>
          </w:p>
          <w:p w14:paraId="548F47A7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Roue de secoure </w:t>
            </w:r>
          </w:p>
          <w:p w14:paraId="17BCA9A3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Clé de roue </w:t>
            </w:r>
          </w:p>
          <w:p w14:paraId="3BC48F22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Cric de lavage de capacité suffisante </w:t>
            </w:r>
          </w:p>
          <w:p w14:paraId="7EB3D8AD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Trousse de petit outillage </w:t>
            </w:r>
          </w:p>
          <w:p w14:paraId="548C5012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Triangle d’en panne </w:t>
            </w:r>
          </w:p>
          <w:p w14:paraId="25E899AF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Deux extincteurs à poudres de 9 kg </w:t>
            </w:r>
          </w:p>
          <w:p w14:paraId="675C8B90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N- Les certificats techniques </w:t>
            </w:r>
          </w:p>
          <w:p w14:paraId="64630DF8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La société s’engage à délivrer le jour de réception une notice technique détaillée de </w:t>
            </w:r>
            <w:proofErr w:type="gramStart"/>
            <w:r w:rsidRPr="00164641">
              <w:rPr>
                <w:i/>
                <w:iCs/>
              </w:rPr>
              <w:t>toute les caractéristiques</w:t>
            </w:r>
            <w:proofErr w:type="gramEnd"/>
            <w:r w:rsidRPr="00164641">
              <w:rPr>
                <w:i/>
                <w:iCs/>
              </w:rPr>
              <w:t xml:space="preserve"> du </w:t>
            </w:r>
          </w:p>
          <w:p w14:paraId="471BCA32" w14:textId="77777777" w:rsidR="00E45D21" w:rsidRPr="00164641" w:rsidRDefault="00E45D21" w:rsidP="00C34477">
            <w:pPr>
              <w:rPr>
                <w:i/>
                <w:iCs/>
              </w:rPr>
            </w:pPr>
            <w:proofErr w:type="gramStart"/>
            <w:r w:rsidRPr="00164641">
              <w:rPr>
                <w:i/>
                <w:iCs/>
              </w:rPr>
              <w:t>matériel</w:t>
            </w:r>
            <w:proofErr w:type="gramEnd"/>
            <w:r w:rsidRPr="00164641">
              <w:rPr>
                <w:i/>
                <w:iCs/>
              </w:rPr>
              <w:t xml:space="preserve"> cacher et signé par le gèrent de l’entreprise. </w:t>
            </w:r>
          </w:p>
          <w:p w14:paraId="1028B79C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N- Enregistrement et polices d’assurances  </w:t>
            </w:r>
          </w:p>
          <w:p w14:paraId="05188E2D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Les frais d’enregistrement, d’homologation et plaques sont à la charge du fournisseur. </w:t>
            </w:r>
          </w:p>
          <w:p w14:paraId="1A131829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O- service </w:t>
            </w:r>
            <w:proofErr w:type="spellStart"/>
            <w:r w:rsidRPr="00164641">
              <w:rPr>
                <w:i/>
                <w:iCs/>
              </w:rPr>
              <w:t>après vente</w:t>
            </w:r>
            <w:proofErr w:type="spellEnd"/>
            <w:r w:rsidRPr="00164641">
              <w:rPr>
                <w:i/>
                <w:iCs/>
              </w:rPr>
              <w:t xml:space="preserve"> </w:t>
            </w:r>
          </w:p>
          <w:p w14:paraId="69929F21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Le fournisseur doit assurer un service </w:t>
            </w:r>
            <w:proofErr w:type="spellStart"/>
            <w:r w:rsidRPr="00164641">
              <w:rPr>
                <w:i/>
                <w:iCs/>
              </w:rPr>
              <w:t>après vente</w:t>
            </w:r>
            <w:proofErr w:type="spellEnd"/>
            <w:r w:rsidRPr="00164641">
              <w:rPr>
                <w:i/>
                <w:iCs/>
              </w:rPr>
              <w:t xml:space="preserve"> du matériel livré. </w:t>
            </w:r>
          </w:p>
          <w:p w14:paraId="38EFA4B5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Le premier entretien systématique est à la charge du fournisseur. </w:t>
            </w:r>
          </w:p>
          <w:p w14:paraId="5C8E86EC" w14:textId="77777777" w:rsidR="00E45D21" w:rsidRPr="00164641" w:rsidRDefault="00E45D21" w:rsidP="00C34477">
            <w:pPr>
              <w:rPr>
                <w:i/>
                <w:iCs/>
              </w:rPr>
            </w:pPr>
            <w:proofErr w:type="gramStart"/>
            <w:r w:rsidRPr="00164641">
              <w:rPr>
                <w:i/>
                <w:iCs/>
              </w:rPr>
              <w:t>p</w:t>
            </w:r>
            <w:proofErr w:type="gramEnd"/>
            <w:r w:rsidRPr="00164641">
              <w:rPr>
                <w:i/>
                <w:iCs/>
              </w:rPr>
              <w:t xml:space="preserve">- documentation </w:t>
            </w:r>
          </w:p>
          <w:p w14:paraId="62DAFD66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Manuel d’entretien </w:t>
            </w:r>
          </w:p>
          <w:p w14:paraId="063820F4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Manuel d’utilisation </w:t>
            </w:r>
          </w:p>
          <w:p w14:paraId="3254DD86" w14:textId="77777777" w:rsidR="00E45D21" w:rsidRPr="00164641" w:rsidRDefault="00E45D21" w:rsidP="00C34477">
            <w:pPr>
              <w:rPr>
                <w:i/>
                <w:iCs/>
              </w:rPr>
            </w:pPr>
            <w:r w:rsidRPr="00164641">
              <w:rPr>
                <w:i/>
                <w:iCs/>
              </w:rPr>
              <w:t xml:space="preserve"> Carnet d’entretien </w:t>
            </w:r>
          </w:p>
          <w:p w14:paraId="7CC32FF3" w14:textId="77777777" w:rsidR="00E45D21" w:rsidRPr="002C07EB" w:rsidRDefault="00E45D21" w:rsidP="00C34477">
            <w:pPr>
              <w:rPr>
                <w:u w:val="single"/>
              </w:rPr>
            </w:pPr>
          </w:p>
          <w:p w14:paraId="6713680C" w14:textId="77777777" w:rsidR="00E45D21" w:rsidRPr="002F07B3" w:rsidRDefault="00E45D21" w:rsidP="00C34477">
            <w:pPr>
              <w:rPr>
                <w:rFonts w:asciiTheme="minorHAnsi" w:hAnsiTheme="minorHAnsi" w:cstheme="minorHAnsi"/>
                <w:snapToGrid w:val="0"/>
                <w:color w:val="000000" w:themeColor="text1"/>
                <w:sz w:val="26"/>
                <w:szCs w:val="26"/>
              </w:rPr>
            </w:pPr>
          </w:p>
        </w:tc>
        <w:tc>
          <w:tcPr>
            <w:tcW w:w="708" w:type="dxa"/>
            <w:vAlign w:val="center"/>
            <w:hideMark/>
          </w:tcPr>
          <w:p w14:paraId="6E8B8E6A" w14:textId="77777777" w:rsidR="00E45D21" w:rsidRDefault="00E45D21" w:rsidP="00C3447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lastRenderedPageBreak/>
              <w:t>U</w:t>
            </w:r>
          </w:p>
        </w:tc>
        <w:tc>
          <w:tcPr>
            <w:tcW w:w="1418" w:type="dxa"/>
            <w:vAlign w:val="center"/>
            <w:hideMark/>
          </w:tcPr>
          <w:p w14:paraId="7AE37496" w14:textId="3B4A761B" w:rsidR="00E45D21" w:rsidRDefault="00E45D21" w:rsidP="00C3447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0</w:t>
            </w:r>
            <w:r>
              <w:rPr>
                <w:rFonts w:asciiTheme="majorBidi" w:hAnsiTheme="majorBidi" w:cstheme="majorBidi"/>
                <w:b/>
                <w:bCs/>
              </w:rPr>
              <w:t>1</w:t>
            </w:r>
          </w:p>
        </w:tc>
        <w:tc>
          <w:tcPr>
            <w:tcW w:w="1701" w:type="dxa"/>
          </w:tcPr>
          <w:p w14:paraId="02FC96E8" w14:textId="77777777" w:rsidR="00E45D21" w:rsidRPr="00683A3F" w:rsidRDefault="00E45D21" w:rsidP="00C3447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01" w:type="dxa"/>
          </w:tcPr>
          <w:p w14:paraId="2F35F1DD" w14:textId="77777777" w:rsidR="00E45D21" w:rsidRDefault="00E45D21" w:rsidP="00C3447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438C6BE0" w14:textId="77777777" w:rsidR="00E45D21" w:rsidRDefault="00E45D21" w:rsidP="00C3447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45D21" w:rsidRPr="00683A3F" w14:paraId="3E686897" w14:textId="77777777" w:rsidTr="00E45D21">
        <w:trPr>
          <w:trHeight w:val="377"/>
        </w:trPr>
        <w:tc>
          <w:tcPr>
            <w:tcW w:w="8931" w:type="dxa"/>
            <w:gridSpan w:val="5"/>
            <w:vAlign w:val="center"/>
          </w:tcPr>
          <w:p w14:paraId="6912C624" w14:textId="77777777" w:rsidR="00E45D21" w:rsidRPr="00415957" w:rsidRDefault="00E45D21" w:rsidP="00C3447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15957">
              <w:rPr>
                <w:rFonts w:asciiTheme="majorBidi" w:hAnsiTheme="majorBidi" w:cstheme="majorBidi"/>
                <w:b/>
                <w:bCs/>
              </w:rPr>
              <w:t>TOTAL HORS TAXE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10483D68" w14:textId="77777777" w:rsidR="00E45D21" w:rsidRPr="00683A3F" w:rsidRDefault="00E45D21" w:rsidP="00C34477"/>
        </w:tc>
      </w:tr>
      <w:tr w:rsidR="00E45D21" w:rsidRPr="00683A3F" w14:paraId="426C9CBC" w14:textId="77777777" w:rsidTr="00C34477">
        <w:trPr>
          <w:trHeight w:val="415"/>
        </w:trPr>
        <w:tc>
          <w:tcPr>
            <w:tcW w:w="8931" w:type="dxa"/>
            <w:gridSpan w:val="5"/>
            <w:vAlign w:val="center"/>
          </w:tcPr>
          <w:p w14:paraId="46815055" w14:textId="77777777" w:rsidR="00E45D21" w:rsidRPr="00415957" w:rsidRDefault="00E45D21" w:rsidP="00C3447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15957">
              <w:rPr>
                <w:rFonts w:asciiTheme="majorBidi" w:hAnsiTheme="majorBidi" w:cstheme="majorBidi"/>
                <w:b/>
                <w:bCs/>
              </w:rPr>
              <w:t>TVA 20%</w:t>
            </w:r>
          </w:p>
        </w:tc>
        <w:tc>
          <w:tcPr>
            <w:tcW w:w="1701" w:type="dxa"/>
          </w:tcPr>
          <w:p w14:paraId="69F3A0CC" w14:textId="77777777" w:rsidR="00E45D21" w:rsidRPr="00683A3F" w:rsidRDefault="00E45D21" w:rsidP="00C34477"/>
        </w:tc>
      </w:tr>
      <w:tr w:rsidR="00E45D21" w:rsidRPr="00683A3F" w14:paraId="0FB0FCC5" w14:textId="77777777" w:rsidTr="00C34477">
        <w:trPr>
          <w:trHeight w:val="421"/>
        </w:trPr>
        <w:tc>
          <w:tcPr>
            <w:tcW w:w="8931" w:type="dxa"/>
            <w:gridSpan w:val="5"/>
            <w:vAlign w:val="center"/>
          </w:tcPr>
          <w:p w14:paraId="5BC59DFB" w14:textId="77777777" w:rsidR="00E45D21" w:rsidRPr="00415957" w:rsidRDefault="00E45D21" w:rsidP="00C3447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15957">
              <w:rPr>
                <w:rFonts w:asciiTheme="majorBidi" w:hAnsiTheme="majorBidi" w:cstheme="majorBidi"/>
                <w:b/>
                <w:bCs/>
              </w:rPr>
              <w:t>TOTAL TTC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474A7D2D" w14:textId="77777777" w:rsidR="00E45D21" w:rsidRPr="00683A3F" w:rsidRDefault="00E45D21" w:rsidP="00C34477"/>
        </w:tc>
      </w:tr>
    </w:tbl>
    <w:p w14:paraId="3E448403" w14:textId="77777777" w:rsidR="00E45D21" w:rsidRDefault="00E45D21" w:rsidP="00E45D21">
      <w:pPr>
        <w:rPr>
          <w:rFonts w:ascii="Book Antiqua" w:hAnsi="Book Antiqua"/>
          <w:b/>
          <w:w w:val="90"/>
          <w:szCs w:val="18"/>
        </w:rPr>
      </w:pPr>
      <w:r w:rsidRPr="009A56D1">
        <w:rPr>
          <w:rFonts w:ascii="Book Antiqua" w:hAnsi="Book Antiqua"/>
          <w:b/>
          <w:w w:val="90"/>
          <w:sz w:val="26"/>
        </w:rPr>
        <w:t xml:space="preserve"> </w:t>
      </w:r>
      <w:r w:rsidRPr="009A56D1">
        <w:rPr>
          <w:rFonts w:ascii="Book Antiqua" w:hAnsi="Book Antiqua"/>
          <w:b/>
          <w:w w:val="90"/>
          <w:szCs w:val="18"/>
        </w:rPr>
        <w:t>Arrêté le présent bordereau des prix -détail estimatif à la somme de :</w:t>
      </w:r>
      <w:r>
        <w:rPr>
          <w:rFonts w:ascii="Book Antiqua" w:hAnsi="Book Antiqua"/>
          <w:b/>
          <w:w w:val="90"/>
          <w:szCs w:val="18"/>
        </w:rPr>
        <w:t xml:space="preserve">  </w:t>
      </w:r>
      <w:r w:rsidRPr="009A56D1">
        <w:rPr>
          <w:rFonts w:ascii="Book Antiqua" w:hAnsi="Book Antiqua"/>
          <w:b/>
          <w:w w:val="90"/>
          <w:szCs w:val="18"/>
        </w:rPr>
        <w:t>………………</w:t>
      </w:r>
      <w:r>
        <w:rPr>
          <w:rFonts w:ascii="Book Antiqua" w:hAnsi="Book Antiqua"/>
          <w:b/>
          <w:w w:val="90"/>
          <w:szCs w:val="18"/>
        </w:rPr>
        <w:t>…………………</w:t>
      </w:r>
      <w:proofErr w:type="gramStart"/>
      <w:r w:rsidRPr="009A56D1">
        <w:rPr>
          <w:rFonts w:ascii="Book Antiqua" w:hAnsi="Book Antiqua"/>
          <w:b/>
          <w:w w:val="90"/>
          <w:szCs w:val="18"/>
        </w:rPr>
        <w:t>……</w:t>
      </w:r>
      <w:r>
        <w:rPr>
          <w:rFonts w:ascii="Book Antiqua" w:hAnsi="Book Antiqua"/>
          <w:b/>
          <w:w w:val="90"/>
          <w:szCs w:val="18"/>
        </w:rPr>
        <w:t>.</w:t>
      </w:r>
      <w:proofErr w:type="gramEnd"/>
      <w:r w:rsidRPr="009A56D1">
        <w:rPr>
          <w:rFonts w:ascii="Book Antiqua" w:hAnsi="Book Antiqua"/>
          <w:b/>
          <w:w w:val="90"/>
          <w:szCs w:val="18"/>
        </w:rPr>
        <w:t>……………</w:t>
      </w:r>
    </w:p>
    <w:p w14:paraId="65894593" w14:textId="77777777" w:rsidR="00E45D21" w:rsidRDefault="00E45D21" w:rsidP="00E45D21">
      <w:pPr>
        <w:rPr>
          <w:rFonts w:ascii="Book Antiqua" w:hAnsi="Book Antiqua"/>
          <w:b/>
          <w:w w:val="90"/>
          <w:szCs w:val="18"/>
        </w:rPr>
      </w:pPr>
      <w:r>
        <w:rPr>
          <w:rFonts w:ascii="Book Antiqua" w:hAnsi="Book Antiqua"/>
          <w:b/>
          <w:w w:val="90"/>
          <w:szCs w:val="18"/>
        </w:rPr>
        <w:t>………………………………………………………………………………………………</w:t>
      </w:r>
      <w:r w:rsidRPr="009A56D1">
        <w:rPr>
          <w:rFonts w:ascii="Book Antiqua" w:hAnsi="Book Antiqua"/>
          <w:b/>
          <w:w w:val="90"/>
          <w:szCs w:val="18"/>
        </w:rPr>
        <w:t>.</w:t>
      </w:r>
    </w:p>
    <w:p w14:paraId="5E3EF41D" w14:textId="77777777" w:rsidR="00E45D21" w:rsidRPr="009A56D1" w:rsidRDefault="00E45D21" w:rsidP="00E45D21">
      <w:pPr>
        <w:rPr>
          <w:rFonts w:ascii="Book Antiqua" w:hAnsi="Book Antiqua"/>
          <w:b/>
          <w:w w:val="90"/>
          <w:szCs w:val="18"/>
        </w:rPr>
      </w:pPr>
    </w:p>
    <w:p w14:paraId="3027E2F7" w14:textId="77777777" w:rsidR="00E45D21" w:rsidRPr="009A56D1" w:rsidRDefault="00E45D21" w:rsidP="00E45D21">
      <w:pPr>
        <w:pStyle w:val="Corpsdetexte"/>
        <w:spacing w:before="5"/>
        <w:ind w:left="284"/>
        <w:jc w:val="center"/>
        <w:rPr>
          <w:rFonts w:ascii="Book Antiqua" w:hAnsi="Book Antiqua"/>
          <w:b/>
          <w:w w:val="90"/>
          <w:sz w:val="22"/>
          <w:szCs w:val="18"/>
        </w:rPr>
      </w:pPr>
      <w:r w:rsidRPr="009A56D1">
        <w:rPr>
          <w:rFonts w:ascii="Book Antiqua" w:hAnsi="Book Antiqua"/>
          <w:b/>
          <w:w w:val="90"/>
          <w:sz w:val="22"/>
          <w:szCs w:val="18"/>
        </w:rPr>
        <w:t xml:space="preserve">                                                    Fait à ……………………………… Le…………………</w:t>
      </w:r>
      <w:proofErr w:type="gramStart"/>
      <w:r>
        <w:rPr>
          <w:rFonts w:ascii="Book Antiqua" w:hAnsi="Book Antiqua"/>
          <w:b/>
          <w:w w:val="90"/>
          <w:sz w:val="22"/>
          <w:szCs w:val="18"/>
        </w:rPr>
        <w:t>…….</w:t>
      </w:r>
      <w:proofErr w:type="gramEnd"/>
      <w:r>
        <w:rPr>
          <w:rFonts w:ascii="Book Antiqua" w:hAnsi="Book Antiqua"/>
          <w:b/>
          <w:w w:val="90"/>
          <w:sz w:val="22"/>
          <w:szCs w:val="18"/>
        </w:rPr>
        <w:t>.</w:t>
      </w:r>
    </w:p>
    <w:p w14:paraId="053ADCD3" w14:textId="77777777" w:rsidR="00E45D21" w:rsidRDefault="00E45D21" w:rsidP="00E45D21">
      <w:pPr>
        <w:pStyle w:val="Corpsdetexte"/>
        <w:spacing w:before="5"/>
        <w:ind w:left="284"/>
        <w:jc w:val="center"/>
        <w:rPr>
          <w:rFonts w:ascii="Book Antiqua" w:hAnsi="Book Antiqua"/>
          <w:b/>
          <w:w w:val="90"/>
          <w:sz w:val="22"/>
          <w:szCs w:val="18"/>
        </w:rPr>
      </w:pPr>
      <w:r w:rsidRPr="009A56D1">
        <w:rPr>
          <w:rFonts w:ascii="Book Antiqua" w:hAnsi="Book Antiqua"/>
          <w:b/>
          <w:w w:val="90"/>
          <w:sz w:val="22"/>
          <w:szCs w:val="18"/>
        </w:rPr>
        <w:t xml:space="preserve">                                          Signature, </w:t>
      </w:r>
      <w:proofErr w:type="spellStart"/>
      <w:proofErr w:type="gramStart"/>
      <w:r w:rsidRPr="009A56D1">
        <w:rPr>
          <w:rFonts w:ascii="Book Antiqua" w:hAnsi="Book Antiqua"/>
          <w:b/>
          <w:w w:val="90"/>
          <w:sz w:val="22"/>
          <w:szCs w:val="18"/>
        </w:rPr>
        <w:t>Nom,Qualite</w:t>
      </w:r>
      <w:proofErr w:type="spellEnd"/>
      <w:proofErr w:type="gramEnd"/>
      <w:r w:rsidRPr="009A56D1">
        <w:rPr>
          <w:rFonts w:ascii="Book Antiqua" w:hAnsi="Book Antiqua"/>
          <w:b/>
          <w:w w:val="90"/>
          <w:sz w:val="22"/>
          <w:szCs w:val="18"/>
        </w:rPr>
        <w:t xml:space="preserve"> Et Mention Manuscrite « Lu et accepté »</w:t>
      </w:r>
    </w:p>
    <w:p w14:paraId="6DFD7ABB" w14:textId="77777777" w:rsidR="009B287F" w:rsidRDefault="009B287F"/>
    <w:sectPr w:rsidR="009B287F" w:rsidSect="00E45D21">
      <w:pgSz w:w="11906" w:h="16838"/>
      <w:pgMar w:top="426" w:right="707" w:bottom="1417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 Antiqua"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033"/>
    <w:rsid w:val="000464ED"/>
    <w:rsid w:val="00591033"/>
    <w:rsid w:val="009B287F"/>
    <w:rsid w:val="00E45D21"/>
    <w:rsid w:val="00F3611B"/>
    <w:rsid w:val="00FE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F087C"/>
  <w15:chartTrackingRefBased/>
  <w15:docId w15:val="{8D7EC833-166B-4E9D-99CE-53CE3FCA5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M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45D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91033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MA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91033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MA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91033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fr-MA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91033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fr-MA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91033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fr-MA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91033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fr-MA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91033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fr-MA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91033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fr-MA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91033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fr-MA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910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910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910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9103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9103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9103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9103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9103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9103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91033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MA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5910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91033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MA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5910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91033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fr-MA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59103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91033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fr-MA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59103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9103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fr-MA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9103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91033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uiPriority w:val="1"/>
    <w:qFormat/>
    <w:rsid w:val="00E45D21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E45D21"/>
    <w:rPr>
      <w:rFonts w:ascii="Times New Roman" w:eastAsia="Times New Roman" w:hAnsi="Times New Roman" w:cs="Times New Roman"/>
      <w:kern w:val="0"/>
      <w:sz w:val="24"/>
      <w:szCs w:val="24"/>
      <w:lang w:val="fr-FR"/>
      <w14:ligatures w14:val="none"/>
    </w:rPr>
  </w:style>
  <w:style w:type="table" w:customStyle="1" w:styleId="Grilledutableau1">
    <w:name w:val="Grille du tableau1"/>
    <w:basedOn w:val="TableauNormal"/>
    <w:next w:val="Grilledutableau"/>
    <w:rsid w:val="00E45D2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39"/>
    <w:rsid w:val="00E45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658</Words>
  <Characters>3619</Characters>
  <Application>Microsoft Office Word</Application>
  <DocSecurity>0</DocSecurity>
  <Lines>30</Lines>
  <Paragraphs>8</Paragraphs>
  <ScaleCrop>false</ScaleCrop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2026-10-09T13:09:00Z</dcterms:created>
  <dcterms:modified xsi:type="dcterms:W3CDTF">2026-10-09T13:13:00Z</dcterms:modified>
</cp:coreProperties>
</file>