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B18" w:rsidRPr="00866B18" w:rsidRDefault="00866B18" w:rsidP="00866B18">
      <w:pPr>
        <w:keepNext/>
        <w:bidi w:val="0"/>
        <w:spacing w:after="0" w:line="480" w:lineRule="auto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val="fr-FR" w:eastAsia="fr-FR"/>
        </w:rPr>
      </w:pPr>
      <w:r w:rsidRPr="00866B18"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val="fr-FR" w:eastAsia="fr-FR"/>
        </w:rPr>
        <w:t>BORDEREAU DES PRIX – DÉTAIL ESTIMATIF</w:t>
      </w:r>
    </w:p>
    <w:p w:rsidR="00866B18" w:rsidRPr="00866B18" w:rsidRDefault="00866B18" w:rsidP="00866B18">
      <w:pPr>
        <w:keepNext/>
        <w:bidi w:val="0"/>
        <w:spacing w:after="0" w:line="480" w:lineRule="auto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fr-FR" w:eastAsia="fr-FR"/>
        </w:rPr>
      </w:pPr>
      <w:r w:rsidRPr="00866B1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fr-FR" w:eastAsia="fr-FR"/>
        </w:rPr>
        <w:t>Appel d’offres ouvert simplifié sur offres de prix n° :02/2026/CB.</w:t>
      </w:r>
    </w:p>
    <w:p w:rsidR="00866B18" w:rsidRPr="00866B18" w:rsidRDefault="00866B18" w:rsidP="00866B18">
      <w:pPr>
        <w:keepNext/>
        <w:bidi w:val="0"/>
        <w:spacing w:after="0" w:line="480" w:lineRule="auto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36"/>
          <w:u w:val="single"/>
          <w:lang w:val="fr-FR" w:eastAsia="fr-FR"/>
        </w:rPr>
      </w:pPr>
    </w:p>
    <w:p w:rsidR="00866B18" w:rsidRPr="00866B18" w:rsidRDefault="00866B18" w:rsidP="00866B18">
      <w:pPr>
        <w:bidi w:val="0"/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fr-FR" w:eastAsia="fr-FR"/>
        </w:rPr>
      </w:pPr>
      <w:r w:rsidRPr="00866B18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fr-FR" w:eastAsia="fr-FR"/>
        </w:rPr>
        <w:t xml:space="preserve">OBJET : </w:t>
      </w:r>
      <w:r w:rsidRPr="00866B1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fr-FR" w:eastAsia="fr-FR"/>
        </w:rPr>
        <w:t>Achats D’une tente traditionnelle marocaine au profit de la commune Boughriba</w:t>
      </w:r>
      <w:r w:rsidRPr="00866B18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fr-FR" w:eastAsia="fr-FR"/>
        </w:rPr>
        <w:t>.</w:t>
      </w:r>
    </w:p>
    <w:tbl>
      <w:tblPr>
        <w:tblpPr w:leftFromText="180" w:rightFromText="180" w:vertAnchor="text" w:horzAnchor="margin" w:tblpXSpec="center" w:tblpY="497"/>
        <w:tblW w:w="1570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098"/>
        <w:gridCol w:w="6948"/>
        <w:gridCol w:w="823"/>
        <w:gridCol w:w="709"/>
        <w:gridCol w:w="3146"/>
        <w:gridCol w:w="2977"/>
      </w:tblGrid>
      <w:tr w:rsidR="00866B18" w:rsidRPr="00866B18" w:rsidTr="00866B18">
        <w:trPr>
          <w:trHeight w:val="655"/>
        </w:trPr>
        <w:tc>
          <w:tcPr>
            <w:tcW w:w="1098" w:type="dxa"/>
            <w:shd w:val="clear" w:color="auto" w:fill="auto"/>
            <w:noWrap/>
            <w:vAlign w:val="center"/>
            <w:hideMark/>
          </w:tcPr>
          <w:p w:rsidR="00866B18" w:rsidRPr="00866B18" w:rsidRDefault="00866B18" w:rsidP="00866B1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866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N° Prix</w:t>
            </w:r>
          </w:p>
        </w:tc>
        <w:tc>
          <w:tcPr>
            <w:tcW w:w="6948" w:type="dxa"/>
            <w:shd w:val="clear" w:color="auto" w:fill="auto"/>
            <w:noWrap/>
            <w:vAlign w:val="center"/>
            <w:hideMark/>
          </w:tcPr>
          <w:p w:rsidR="00866B18" w:rsidRPr="00866B18" w:rsidRDefault="00866B18" w:rsidP="00866B1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866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Désignation des prestations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:rsidR="00866B18" w:rsidRPr="00866B18" w:rsidRDefault="00866B18" w:rsidP="00866B1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866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Unité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66B18" w:rsidRPr="00866B18" w:rsidRDefault="00866B18" w:rsidP="00866B1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proofErr w:type="spellStart"/>
            <w:r w:rsidRPr="00866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Qté</w:t>
            </w:r>
            <w:proofErr w:type="spellEnd"/>
          </w:p>
        </w:tc>
        <w:tc>
          <w:tcPr>
            <w:tcW w:w="3146" w:type="dxa"/>
            <w:shd w:val="clear" w:color="auto" w:fill="auto"/>
            <w:noWrap/>
            <w:vAlign w:val="center"/>
            <w:hideMark/>
          </w:tcPr>
          <w:p w:rsidR="00866B18" w:rsidRPr="00866B18" w:rsidRDefault="00866B18" w:rsidP="00866B1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866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Prix unitaire en DH HTVA En chiffres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866B18" w:rsidRPr="00866B18" w:rsidRDefault="00866B18" w:rsidP="00866B1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866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Prix Total</w:t>
            </w:r>
          </w:p>
        </w:tc>
      </w:tr>
      <w:tr w:rsidR="00866B18" w:rsidRPr="00866B18" w:rsidTr="00866B18">
        <w:trPr>
          <w:trHeight w:val="524"/>
        </w:trPr>
        <w:tc>
          <w:tcPr>
            <w:tcW w:w="1098" w:type="dxa"/>
            <w:shd w:val="clear" w:color="auto" w:fill="auto"/>
            <w:noWrap/>
            <w:vAlign w:val="center"/>
            <w:hideMark/>
          </w:tcPr>
          <w:p w:rsidR="00866B18" w:rsidRPr="00866B18" w:rsidRDefault="00866B18" w:rsidP="00866B1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866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</w:t>
            </w:r>
          </w:p>
        </w:tc>
        <w:tc>
          <w:tcPr>
            <w:tcW w:w="6948" w:type="dxa"/>
            <w:shd w:val="clear" w:color="auto" w:fill="auto"/>
            <w:noWrap/>
            <w:vAlign w:val="center"/>
            <w:hideMark/>
          </w:tcPr>
          <w:p w:rsidR="00866B18" w:rsidRPr="00866B18" w:rsidRDefault="00866B18" w:rsidP="00866B18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866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Achats D’une tente traditionnelle marocaine de 12m x 6m.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:rsidR="00866B18" w:rsidRPr="00866B18" w:rsidRDefault="00866B18" w:rsidP="00866B1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866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Unité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66B18" w:rsidRPr="00866B18" w:rsidRDefault="00866B18" w:rsidP="00866B1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866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1,00</w:t>
            </w:r>
          </w:p>
        </w:tc>
        <w:tc>
          <w:tcPr>
            <w:tcW w:w="3146" w:type="dxa"/>
            <w:shd w:val="clear" w:color="auto" w:fill="auto"/>
            <w:noWrap/>
            <w:vAlign w:val="center"/>
            <w:hideMark/>
          </w:tcPr>
          <w:p w:rsidR="00866B18" w:rsidRPr="00866B18" w:rsidRDefault="00866B18" w:rsidP="00866B1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866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 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866B18" w:rsidRPr="00866B18" w:rsidRDefault="00866B18" w:rsidP="00866B1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866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 </w:t>
            </w:r>
          </w:p>
        </w:tc>
      </w:tr>
      <w:tr w:rsidR="00866B18" w:rsidRPr="00866B18" w:rsidTr="00866B18">
        <w:trPr>
          <w:trHeight w:val="350"/>
        </w:trPr>
        <w:tc>
          <w:tcPr>
            <w:tcW w:w="9578" w:type="dxa"/>
            <w:gridSpan w:val="4"/>
            <w:shd w:val="clear" w:color="auto" w:fill="auto"/>
            <w:noWrap/>
            <w:vAlign w:val="center"/>
            <w:hideMark/>
          </w:tcPr>
          <w:p w:rsidR="00866B18" w:rsidRPr="00866B18" w:rsidRDefault="00866B18" w:rsidP="00866B1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</w:p>
        </w:tc>
        <w:tc>
          <w:tcPr>
            <w:tcW w:w="3146" w:type="dxa"/>
            <w:shd w:val="clear" w:color="auto" w:fill="auto"/>
            <w:noWrap/>
            <w:vAlign w:val="center"/>
            <w:hideMark/>
          </w:tcPr>
          <w:p w:rsidR="00866B18" w:rsidRPr="00866B18" w:rsidRDefault="00866B18" w:rsidP="00866B1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866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TOTAL HT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866B18" w:rsidRPr="00866B18" w:rsidRDefault="00866B18" w:rsidP="00866B1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866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 </w:t>
            </w:r>
          </w:p>
        </w:tc>
      </w:tr>
      <w:tr w:rsidR="00866B18" w:rsidRPr="00866B18" w:rsidTr="00866B18">
        <w:trPr>
          <w:trHeight w:val="430"/>
        </w:trPr>
        <w:tc>
          <w:tcPr>
            <w:tcW w:w="9578" w:type="dxa"/>
            <w:gridSpan w:val="4"/>
            <w:shd w:val="clear" w:color="auto" w:fill="auto"/>
            <w:noWrap/>
            <w:vAlign w:val="center"/>
            <w:hideMark/>
          </w:tcPr>
          <w:p w:rsidR="00866B18" w:rsidRPr="00866B18" w:rsidRDefault="00866B18" w:rsidP="00866B1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</w:p>
        </w:tc>
        <w:tc>
          <w:tcPr>
            <w:tcW w:w="3146" w:type="dxa"/>
            <w:shd w:val="clear" w:color="auto" w:fill="auto"/>
            <w:noWrap/>
            <w:vAlign w:val="center"/>
            <w:hideMark/>
          </w:tcPr>
          <w:p w:rsidR="00866B18" w:rsidRPr="00866B18" w:rsidRDefault="00866B18" w:rsidP="00866B1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866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TVA 20%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866B18" w:rsidRPr="00866B18" w:rsidRDefault="00866B18" w:rsidP="00866B1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866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 </w:t>
            </w:r>
          </w:p>
        </w:tc>
      </w:tr>
      <w:tr w:rsidR="00866B18" w:rsidRPr="00866B18" w:rsidTr="00866B18">
        <w:trPr>
          <w:trHeight w:val="383"/>
        </w:trPr>
        <w:tc>
          <w:tcPr>
            <w:tcW w:w="9578" w:type="dxa"/>
            <w:gridSpan w:val="4"/>
            <w:shd w:val="clear" w:color="auto" w:fill="auto"/>
            <w:noWrap/>
            <w:vAlign w:val="center"/>
            <w:hideMark/>
          </w:tcPr>
          <w:p w:rsidR="00866B18" w:rsidRPr="00866B18" w:rsidRDefault="00866B18" w:rsidP="00866B1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</w:p>
        </w:tc>
        <w:tc>
          <w:tcPr>
            <w:tcW w:w="3146" w:type="dxa"/>
            <w:shd w:val="clear" w:color="auto" w:fill="auto"/>
            <w:noWrap/>
            <w:vAlign w:val="center"/>
            <w:hideMark/>
          </w:tcPr>
          <w:p w:rsidR="00866B18" w:rsidRPr="00866B18" w:rsidRDefault="00866B18" w:rsidP="00866B1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866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TOTAL TTC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866B18" w:rsidRPr="00866B18" w:rsidRDefault="00866B18" w:rsidP="00866B1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866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 </w:t>
            </w:r>
          </w:p>
        </w:tc>
      </w:tr>
    </w:tbl>
    <w:p w:rsidR="00866B18" w:rsidRPr="00866B18" w:rsidRDefault="00866B18" w:rsidP="00866B18">
      <w:pPr>
        <w:bidi w:val="0"/>
        <w:spacing w:after="80"/>
        <w:rPr>
          <w:rFonts w:ascii="Times New Roman" w:eastAsia="Times New Roman" w:hAnsi="Times New Roman" w:cs="Times New Roman"/>
          <w:color w:val="000000"/>
          <w:lang w:val="fr-FR" w:eastAsia="fr-FR"/>
        </w:rPr>
      </w:pPr>
    </w:p>
    <w:p w:rsidR="00866B18" w:rsidRPr="00866B18" w:rsidRDefault="00866B18" w:rsidP="00866B18">
      <w:pPr>
        <w:bidi w:val="0"/>
        <w:spacing w:after="0"/>
        <w:rPr>
          <w:rFonts w:ascii="Calibri" w:eastAsia="Calibri" w:hAnsi="Calibri" w:cs="Arial"/>
          <w:b/>
          <w:bCs/>
          <w:lang w:val="fr-FR"/>
        </w:rPr>
      </w:pPr>
    </w:p>
    <w:p w:rsidR="00866B18" w:rsidRPr="00866B18" w:rsidRDefault="00866B18" w:rsidP="00866B18">
      <w:pPr>
        <w:bidi w:val="0"/>
        <w:spacing w:after="0"/>
        <w:rPr>
          <w:rFonts w:ascii="Calibri" w:eastAsia="Calibri" w:hAnsi="Calibri" w:cs="Arial"/>
          <w:b/>
          <w:bCs/>
          <w:lang w:val="fr-FR"/>
        </w:rPr>
      </w:pPr>
    </w:p>
    <w:p w:rsidR="00866B18" w:rsidRPr="00866B18" w:rsidRDefault="00866B18" w:rsidP="00866B18">
      <w:pPr>
        <w:bidi w:val="0"/>
        <w:spacing w:after="0"/>
        <w:rPr>
          <w:rFonts w:ascii="Calibri" w:eastAsia="Calibri" w:hAnsi="Calibri" w:cs="Arial"/>
          <w:b/>
          <w:bCs/>
          <w:lang w:val="fr-FR"/>
        </w:rPr>
      </w:pPr>
    </w:p>
    <w:p w:rsidR="00866B18" w:rsidRPr="00866B18" w:rsidRDefault="00866B18" w:rsidP="00866B18">
      <w:pPr>
        <w:bidi w:val="0"/>
        <w:spacing w:after="0"/>
        <w:rPr>
          <w:rFonts w:ascii="Calibri" w:eastAsia="Calibri" w:hAnsi="Calibri" w:cs="Arial"/>
          <w:sz w:val="14"/>
          <w:szCs w:val="14"/>
          <w:lang w:val="fr-FR"/>
        </w:rPr>
      </w:pPr>
      <w:r w:rsidRPr="00866B18">
        <w:rPr>
          <w:rFonts w:ascii="Calibri" w:eastAsia="Calibri" w:hAnsi="Calibri" w:cs="Arial"/>
          <w:b/>
          <w:bCs/>
          <w:lang w:val="fr-FR"/>
        </w:rPr>
        <w:t>Le Présent Bordereau des prix-détail Estimatif est arrêté à la Somme TTC</w:t>
      </w:r>
      <w:r>
        <w:rPr>
          <w:rFonts w:ascii="Calibri" w:eastAsia="Calibri" w:hAnsi="Calibri" w:cs="Arial"/>
          <w:b/>
          <w:bCs/>
          <w:lang w:val="fr-FR"/>
        </w:rPr>
        <w:t xml:space="preserve"> </w:t>
      </w:r>
      <w:r w:rsidRPr="00866B18">
        <w:rPr>
          <w:rFonts w:ascii="Calibri" w:eastAsia="Calibri" w:hAnsi="Calibri" w:cs="Arial"/>
          <w:b/>
          <w:bCs/>
          <w:lang w:val="fr-FR"/>
        </w:rPr>
        <w:t xml:space="preserve"> de</w:t>
      </w:r>
      <w:r w:rsidRPr="00866B18">
        <w:rPr>
          <w:rFonts w:ascii="Calibri" w:eastAsia="Calibri" w:hAnsi="Calibri" w:cs="Arial"/>
          <w:lang w:val="fr-FR"/>
        </w:rPr>
        <w:t> :</w:t>
      </w:r>
      <w:r w:rsidRPr="00866B18">
        <w:rPr>
          <w:rFonts w:ascii="Calibri" w:eastAsia="Calibri" w:hAnsi="Calibri" w:cs="Arial"/>
          <w:sz w:val="14"/>
          <w:szCs w:val="14"/>
          <w:lang w:val="fr-FR"/>
        </w:rPr>
        <w:t>…………………………………………………………………………………………………………………………………</w:t>
      </w:r>
      <w:r>
        <w:rPr>
          <w:rFonts w:ascii="Calibri" w:eastAsia="Calibri" w:hAnsi="Calibri" w:cs="Arial"/>
          <w:sz w:val="14"/>
          <w:szCs w:val="14"/>
          <w:lang w:val="fr-FR"/>
        </w:rPr>
        <w:t>……………………………</w:t>
      </w:r>
      <w:bookmarkStart w:id="0" w:name="_GoBack"/>
      <w:bookmarkEnd w:id="0"/>
    </w:p>
    <w:p w:rsidR="00866B18" w:rsidRPr="00866B18" w:rsidRDefault="00866B18" w:rsidP="00866B18">
      <w:pPr>
        <w:bidi w:val="0"/>
        <w:ind w:hanging="851"/>
        <w:jc w:val="center"/>
        <w:rPr>
          <w:rFonts w:ascii="Times New Roman" w:eastAsia="Times New Roman" w:hAnsi="Times New Roman" w:cs="Times New Roman"/>
          <w:color w:val="000000"/>
          <w:sz w:val="20"/>
          <w:lang w:val="fr-FR" w:eastAsia="fr-FR"/>
        </w:rPr>
      </w:pPr>
    </w:p>
    <w:p w:rsidR="00866B18" w:rsidRPr="00866B18" w:rsidRDefault="00866B18" w:rsidP="00866B18">
      <w:pPr>
        <w:bidi w:val="0"/>
        <w:ind w:hanging="851"/>
        <w:jc w:val="center"/>
        <w:rPr>
          <w:rFonts w:ascii="Times New Roman" w:eastAsia="Times New Roman" w:hAnsi="Times New Roman" w:cs="Times New Roman"/>
          <w:color w:val="000000"/>
          <w:sz w:val="20"/>
          <w:lang w:val="fr-FR" w:eastAsia="fr-FR"/>
        </w:rPr>
      </w:pPr>
    </w:p>
    <w:p w:rsidR="00AE1303" w:rsidRPr="00866B18" w:rsidRDefault="00AE1303">
      <w:pPr>
        <w:rPr>
          <w:rFonts w:hint="cs"/>
          <w:lang w:val="fr-FR"/>
        </w:rPr>
      </w:pPr>
    </w:p>
    <w:sectPr w:rsidR="00AE1303" w:rsidRPr="00866B18" w:rsidSect="00866B18">
      <w:pgSz w:w="16838" w:h="11906" w:orient="landscape"/>
      <w:pgMar w:top="1417" w:right="1417" w:bottom="1417" w:left="141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B18"/>
    <w:rsid w:val="00866B18"/>
    <w:rsid w:val="00883625"/>
    <w:rsid w:val="00A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2026-06-19T10:08:00Z</dcterms:created>
  <dcterms:modified xsi:type="dcterms:W3CDTF">2026-06-19T10:10:00Z</dcterms:modified>
</cp:coreProperties>
</file>